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0D99E3" w14:textId="77777777" w:rsidR="00B54564" w:rsidRPr="00FD71FE" w:rsidRDefault="00B54564" w:rsidP="00B54564">
      <w:pPr>
        <w:tabs>
          <w:tab w:val="left" w:pos="4060"/>
        </w:tabs>
        <w:jc w:val="center"/>
        <w:rPr>
          <w:b/>
          <w:sz w:val="25"/>
          <w:szCs w:val="25"/>
          <w:lang w:val="en-US"/>
        </w:rPr>
      </w:pPr>
    </w:p>
    <w:p w14:paraId="25F4DD2F" w14:textId="77777777" w:rsidR="00B54564" w:rsidRPr="00FD71FE" w:rsidRDefault="00B54564" w:rsidP="00B54564">
      <w:pPr>
        <w:tabs>
          <w:tab w:val="left" w:pos="4060"/>
        </w:tabs>
        <w:jc w:val="center"/>
        <w:rPr>
          <w:b/>
          <w:sz w:val="25"/>
          <w:szCs w:val="25"/>
          <w:lang w:val="en-US"/>
        </w:rPr>
      </w:pPr>
    </w:p>
    <w:p w14:paraId="3DD6242C" w14:textId="77777777" w:rsidR="00B54564" w:rsidRPr="00FD71FE" w:rsidRDefault="00B54564" w:rsidP="00B54564">
      <w:pPr>
        <w:tabs>
          <w:tab w:val="left" w:pos="4060"/>
        </w:tabs>
        <w:jc w:val="center"/>
        <w:rPr>
          <w:b/>
          <w:sz w:val="25"/>
          <w:szCs w:val="25"/>
          <w:lang w:val="en-US"/>
        </w:rPr>
      </w:pPr>
    </w:p>
    <w:p w14:paraId="10254FDC" w14:textId="77777777" w:rsidR="00DF555A" w:rsidRPr="00FD71FE" w:rsidRDefault="00DF555A" w:rsidP="00B54564">
      <w:pPr>
        <w:tabs>
          <w:tab w:val="left" w:pos="4060"/>
        </w:tabs>
        <w:jc w:val="center"/>
        <w:rPr>
          <w:b/>
          <w:sz w:val="40"/>
          <w:szCs w:val="36"/>
        </w:rPr>
      </w:pPr>
    </w:p>
    <w:p w14:paraId="5B368C7E" w14:textId="23E48093" w:rsidR="00B54564" w:rsidRPr="00FD71FE" w:rsidRDefault="00B54564" w:rsidP="00B54564">
      <w:pPr>
        <w:tabs>
          <w:tab w:val="left" w:pos="4060"/>
        </w:tabs>
        <w:jc w:val="center"/>
        <w:rPr>
          <w:b/>
          <w:sz w:val="40"/>
          <w:szCs w:val="36"/>
        </w:rPr>
      </w:pPr>
      <w:r w:rsidRPr="00FD71FE">
        <w:rPr>
          <w:b/>
          <w:sz w:val="40"/>
          <w:szCs w:val="36"/>
        </w:rPr>
        <w:t xml:space="preserve">LAPORAN </w:t>
      </w:r>
      <w:r w:rsidRPr="00FD71FE">
        <w:rPr>
          <w:b/>
          <w:sz w:val="40"/>
          <w:szCs w:val="36"/>
          <w:lang w:val="en-US"/>
        </w:rPr>
        <w:t>HASIL PEMERIKSAAN</w:t>
      </w:r>
      <w:r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lang w:val="en-US"/>
        </w:rPr>
      </w:pPr>
    </w:p>
    <w:p w14:paraId="694901FC" w14:textId="77777777" w:rsidR="00DF555A" w:rsidRPr="00FD71FE" w:rsidRDefault="00DF555A" w:rsidP="00B54564">
      <w:pPr>
        <w:tabs>
          <w:tab w:val="left" w:pos="4060"/>
        </w:tabs>
        <w:jc w:val="center"/>
        <w:rPr>
          <w:b/>
          <w:sz w:val="34"/>
          <w:szCs w:val="36"/>
          <w:lang w:val="en-US"/>
        </w:rPr>
      </w:pPr>
    </w:p>
    <w:p w14:paraId="67ECB027" w14:textId="0C6D5294" w:rsidR="00263B59" w:rsidRPr="00FD71FE" w:rsidRDefault="00263B59" w:rsidP="00B54564">
      <w:pPr>
        <w:tabs>
          <w:tab w:val="left" w:pos="4060"/>
        </w:tabs>
        <w:jc w:val="center"/>
        <w:rPr>
          <w:b/>
          <w:sz w:val="34"/>
          <w:szCs w:val="36"/>
          <w:lang w:val="en-US"/>
        </w:rPr>
      </w:pPr>
      <w:r w:rsidRPr="00FD71FE">
        <w:rPr>
          <w:b/>
          <w:sz w:val="34"/>
          <w:szCs w:val="36"/>
          <w:lang w:val="en-US"/>
        </w:rPr>
        <w:t>PENGAWASAN RUTIN/REGULER PADA</w:t>
      </w:r>
    </w:p>
    <w:p w14:paraId="0D142704" w14:textId="2C9D4FA3" w:rsidR="00B54564" w:rsidRPr="00DE2D2D" w:rsidRDefault="00DE2D2D" w:rsidP="00263B59">
      <w:pPr>
        <w:tabs>
          <w:tab w:val="left" w:pos="4060"/>
        </w:tabs>
        <w:jc w:val="center"/>
        <w:rPr>
          <w:b/>
          <w:sz w:val="34"/>
          <w:szCs w:val="36"/>
          <w:lang w:val="en-AU"/>
        </w:rPr>
      </w:pPr>
      <w:r>
        <w:rPr>
          <w:b/>
          <w:sz w:val="34"/>
          <w:szCs w:val="36"/>
          <w:lang w:val="en-AU"/>
        </w:rPr>
        <w:t>PENGADILAN AGAMA BUKITTINGGI</w:t>
      </w:r>
    </w:p>
    <w:p w14:paraId="763CF286" w14:textId="1B30F9A4" w:rsidR="00263B59" w:rsidRPr="00FD71FE" w:rsidRDefault="00263B59" w:rsidP="00263B59">
      <w:pPr>
        <w:tabs>
          <w:tab w:val="left" w:pos="4060"/>
        </w:tabs>
        <w:jc w:val="center"/>
        <w:rPr>
          <w:b/>
          <w:sz w:val="34"/>
          <w:szCs w:val="36"/>
        </w:rPr>
      </w:pPr>
    </w:p>
    <w:p w14:paraId="40E5BEE7" w14:textId="60A2A76B" w:rsidR="00263B59" w:rsidRPr="00FD71FE" w:rsidRDefault="00263B59" w:rsidP="00263B59">
      <w:pPr>
        <w:tabs>
          <w:tab w:val="left" w:pos="4060"/>
        </w:tabs>
        <w:jc w:val="center"/>
        <w:rPr>
          <w:b/>
          <w:sz w:val="34"/>
          <w:szCs w:val="36"/>
        </w:rPr>
      </w:pPr>
      <w:r w:rsidRPr="00FD71FE">
        <w:rPr>
          <w:b/>
          <w:sz w:val="34"/>
          <w:szCs w:val="36"/>
          <w:lang w:val="en-US"/>
        </w:rPr>
        <w:t xml:space="preserve">NOMOR </w:t>
      </w:r>
      <w:proofErr w:type="gramStart"/>
      <w:r w:rsidRPr="00FD71FE">
        <w:rPr>
          <w:b/>
          <w:sz w:val="34"/>
          <w:szCs w:val="36"/>
          <w:lang w:val="en-US"/>
        </w:rPr>
        <w:t>ST :</w:t>
      </w:r>
      <w:proofErr w:type="gramEnd"/>
      <w:r w:rsidRPr="00FD71FE">
        <w:rPr>
          <w:b/>
          <w:sz w:val="34"/>
          <w:szCs w:val="36"/>
          <w:lang w:val="en-US"/>
        </w:rPr>
        <w:t xml:space="preserve"> </w:t>
      </w:r>
      <w:r w:rsidR="00865FC4" w:rsidRPr="00FD71FE">
        <w:rPr>
          <w:b/>
          <w:sz w:val="34"/>
          <w:szCs w:val="36"/>
        </w:rPr>
        <w:t>W3-A/1434/PS.00/V/2022</w:t>
      </w:r>
    </w:p>
    <w:p w14:paraId="3556783E" w14:textId="5DA9C329" w:rsidR="00263B59" w:rsidRPr="00FD71FE" w:rsidRDefault="00263B59" w:rsidP="00263B59">
      <w:pPr>
        <w:tabs>
          <w:tab w:val="left" w:pos="4060"/>
        </w:tabs>
        <w:jc w:val="center"/>
        <w:rPr>
          <w:b/>
          <w:sz w:val="34"/>
          <w:szCs w:val="36"/>
        </w:rPr>
      </w:pPr>
      <w:proofErr w:type="gramStart"/>
      <w:r w:rsidRPr="00FD71FE">
        <w:rPr>
          <w:b/>
          <w:sz w:val="34"/>
          <w:szCs w:val="36"/>
          <w:lang w:val="en-US"/>
        </w:rPr>
        <w:t>TANGGAL :</w:t>
      </w:r>
      <w:proofErr w:type="gramEnd"/>
      <w:r w:rsidRPr="00FD71FE">
        <w:rPr>
          <w:b/>
          <w:sz w:val="34"/>
          <w:szCs w:val="36"/>
          <w:lang w:val="en-US"/>
        </w:rPr>
        <w:t xml:space="preserve"> </w:t>
      </w:r>
      <w:r w:rsidR="00865FC4" w:rsidRPr="00FD71FE">
        <w:rPr>
          <w:b/>
          <w:sz w:val="34"/>
          <w:szCs w:val="36"/>
        </w:rPr>
        <w:t>18 Mei 2022</w:t>
      </w:r>
    </w:p>
    <w:p w14:paraId="592973E2" w14:textId="043483FD" w:rsidR="00B54564" w:rsidRPr="00FD71FE" w:rsidRDefault="00B54564" w:rsidP="00B54564">
      <w:pPr>
        <w:tabs>
          <w:tab w:val="left" w:pos="4060"/>
        </w:tabs>
        <w:jc w:val="center"/>
        <w:rPr>
          <w:b/>
          <w:sz w:val="34"/>
          <w:szCs w:val="36"/>
          <w:lang w:val="en-US"/>
        </w:rPr>
      </w:pPr>
    </w:p>
    <w:p w14:paraId="6DB8422C" w14:textId="273B9CE0" w:rsidR="00DF555A" w:rsidRPr="00FD71FE" w:rsidRDefault="00DF555A" w:rsidP="00B54564">
      <w:pPr>
        <w:tabs>
          <w:tab w:val="left" w:pos="4060"/>
        </w:tabs>
        <w:jc w:val="center"/>
        <w:rPr>
          <w:b/>
          <w:sz w:val="34"/>
          <w:szCs w:val="36"/>
          <w:lang w:val="en-US"/>
        </w:rPr>
      </w:pPr>
    </w:p>
    <w:p w14:paraId="333B8513" w14:textId="77777777" w:rsidR="00DF555A" w:rsidRPr="00FD71FE" w:rsidRDefault="00DF555A" w:rsidP="00B54564">
      <w:pPr>
        <w:tabs>
          <w:tab w:val="left" w:pos="4060"/>
        </w:tabs>
        <w:jc w:val="center"/>
        <w:rPr>
          <w:b/>
          <w:sz w:val="34"/>
          <w:szCs w:val="36"/>
          <w:lang w:val="en-US"/>
        </w:rPr>
      </w:pPr>
    </w:p>
    <w:p w14:paraId="264F7E1E" w14:textId="77777777" w:rsidR="00ED6AAA" w:rsidRPr="00FD71FE" w:rsidRDefault="00ED6AAA" w:rsidP="00B54564">
      <w:pPr>
        <w:tabs>
          <w:tab w:val="left" w:pos="4060"/>
        </w:tabs>
        <w:jc w:val="center"/>
        <w:rPr>
          <w:b/>
          <w:sz w:val="34"/>
          <w:szCs w:val="36"/>
          <w:lang w:val="en-US"/>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lang w:val="en-US" w:eastAsia="en-US"/>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lang w:val="en-US"/>
        </w:rPr>
      </w:pPr>
    </w:p>
    <w:p w14:paraId="76D28832" w14:textId="05BFDFDA" w:rsidR="00DF555A" w:rsidRPr="00FD71FE" w:rsidRDefault="00DF555A" w:rsidP="00B54564">
      <w:pPr>
        <w:tabs>
          <w:tab w:val="left" w:pos="4060"/>
        </w:tabs>
        <w:jc w:val="center"/>
        <w:rPr>
          <w:b/>
          <w:sz w:val="36"/>
          <w:szCs w:val="36"/>
          <w:lang w:val="en-US"/>
        </w:rPr>
      </w:pPr>
    </w:p>
    <w:p w14:paraId="66DC387B" w14:textId="296FA70B" w:rsidR="00DF555A" w:rsidRPr="00FD71FE" w:rsidRDefault="00DF555A" w:rsidP="00B54564">
      <w:pPr>
        <w:tabs>
          <w:tab w:val="left" w:pos="4060"/>
        </w:tabs>
        <w:jc w:val="center"/>
        <w:rPr>
          <w:b/>
          <w:sz w:val="36"/>
          <w:szCs w:val="36"/>
          <w:lang w:val="en-US"/>
        </w:rPr>
      </w:pPr>
    </w:p>
    <w:p w14:paraId="419BE1A3" w14:textId="77777777" w:rsidR="00DF555A" w:rsidRPr="00FD71FE" w:rsidRDefault="00DF555A" w:rsidP="00B54564">
      <w:pPr>
        <w:tabs>
          <w:tab w:val="left" w:pos="4060"/>
        </w:tabs>
        <w:jc w:val="center"/>
        <w:rPr>
          <w:b/>
          <w:sz w:val="36"/>
          <w:szCs w:val="36"/>
          <w:lang w:val="en-US"/>
        </w:rPr>
      </w:pPr>
    </w:p>
    <w:p w14:paraId="63CA2D7A" w14:textId="2F4F3A47" w:rsidR="00B54564" w:rsidRPr="00FD71FE" w:rsidRDefault="00DF555A" w:rsidP="00B54564">
      <w:pPr>
        <w:tabs>
          <w:tab w:val="left" w:pos="4060"/>
        </w:tabs>
        <w:jc w:val="center"/>
        <w:rPr>
          <w:b/>
          <w:sz w:val="36"/>
          <w:szCs w:val="36"/>
          <w:lang w:val="en-US"/>
        </w:rPr>
      </w:pPr>
      <w:r w:rsidRPr="00FD71FE">
        <w:rPr>
          <w:b/>
          <w:sz w:val="36"/>
          <w:szCs w:val="36"/>
          <w:lang w:val="en-US"/>
        </w:rPr>
        <w:t xml:space="preserve">OLEH </w:t>
      </w:r>
    </w:p>
    <w:p w14:paraId="0D7B9375" w14:textId="698599FC" w:rsidR="00DF555A" w:rsidRPr="00FD71FE" w:rsidRDefault="00DF555A" w:rsidP="00B54564">
      <w:pPr>
        <w:tabs>
          <w:tab w:val="left" w:pos="4060"/>
        </w:tabs>
        <w:jc w:val="center"/>
        <w:rPr>
          <w:b/>
          <w:sz w:val="36"/>
          <w:szCs w:val="36"/>
          <w:lang w:val="en-US"/>
        </w:rPr>
      </w:pPr>
    </w:p>
    <w:p w14:paraId="457150F5" w14:textId="79499B10" w:rsidR="00DF555A" w:rsidRPr="00FD71FE" w:rsidRDefault="00DF555A" w:rsidP="00B54564">
      <w:pPr>
        <w:tabs>
          <w:tab w:val="left" w:pos="4060"/>
        </w:tabs>
        <w:jc w:val="center"/>
        <w:rPr>
          <w:b/>
          <w:sz w:val="36"/>
          <w:szCs w:val="36"/>
          <w:lang w:val="en-US"/>
        </w:rPr>
      </w:pPr>
    </w:p>
    <w:p w14:paraId="17CEA9EE" w14:textId="6E59BF56" w:rsidR="00263B59" w:rsidRPr="00FD71FE" w:rsidRDefault="00263B59" w:rsidP="00B54564">
      <w:pPr>
        <w:tabs>
          <w:tab w:val="left" w:pos="4060"/>
        </w:tabs>
        <w:jc w:val="center"/>
        <w:rPr>
          <w:b/>
          <w:sz w:val="36"/>
          <w:szCs w:val="36"/>
          <w:lang w:val="en-US"/>
        </w:rPr>
      </w:pPr>
    </w:p>
    <w:p w14:paraId="040E4912" w14:textId="77777777" w:rsidR="00263B59" w:rsidRPr="00FD71FE" w:rsidRDefault="00263B59" w:rsidP="00B54564">
      <w:pPr>
        <w:tabs>
          <w:tab w:val="left" w:pos="4060"/>
        </w:tabs>
        <w:jc w:val="center"/>
        <w:rPr>
          <w:b/>
          <w:sz w:val="36"/>
          <w:szCs w:val="36"/>
          <w:lang w:val="en-US"/>
        </w:rPr>
      </w:pPr>
    </w:p>
    <w:p w14:paraId="70C8057E" w14:textId="4487941B" w:rsidR="00DF555A" w:rsidRPr="00FD71FE" w:rsidRDefault="00DF555A" w:rsidP="00B54564">
      <w:pPr>
        <w:tabs>
          <w:tab w:val="left" w:pos="4060"/>
        </w:tabs>
        <w:jc w:val="center"/>
        <w:rPr>
          <w:b/>
          <w:sz w:val="36"/>
          <w:szCs w:val="36"/>
          <w:lang w:val="en-US"/>
        </w:rPr>
      </w:pPr>
    </w:p>
    <w:p w14:paraId="2049A7DA" w14:textId="6E3D9D55" w:rsidR="00DF555A" w:rsidRPr="00FD71FE" w:rsidRDefault="00DF555A" w:rsidP="00B54564">
      <w:pPr>
        <w:tabs>
          <w:tab w:val="left" w:pos="4060"/>
        </w:tabs>
        <w:jc w:val="center"/>
        <w:rPr>
          <w:b/>
          <w:sz w:val="36"/>
          <w:szCs w:val="36"/>
          <w:lang w:val="en-US"/>
        </w:rPr>
      </w:pPr>
      <w:r w:rsidRPr="00FD71FE">
        <w:rPr>
          <w:b/>
          <w:sz w:val="36"/>
          <w:szCs w:val="36"/>
          <w:lang w:val="en-US"/>
        </w:rPr>
        <w:t>TIM PEMERIKSA</w:t>
      </w:r>
    </w:p>
    <w:p w14:paraId="5E3F7FBA" w14:textId="77777777" w:rsidR="00B54564" w:rsidRPr="00FD71FE" w:rsidRDefault="00B54564" w:rsidP="00B54564">
      <w:pPr>
        <w:tabs>
          <w:tab w:val="left" w:pos="4060"/>
        </w:tabs>
        <w:jc w:val="center"/>
        <w:rPr>
          <w:b/>
          <w:sz w:val="36"/>
          <w:szCs w:val="36"/>
          <w:lang w:val="en-US"/>
        </w:rPr>
      </w:pPr>
      <w:r w:rsidRPr="00FD71FE">
        <w:rPr>
          <w:b/>
          <w:sz w:val="36"/>
          <w:szCs w:val="36"/>
          <w:lang w:val="en-US"/>
        </w:rPr>
        <w:t>PENGADILAN TINGGI AGAMA PADANG</w:t>
      </w:r>
    </w:p>
    <w:p w14:paraId="682D5836" w14:textId="0A441159" w:rsidR="00BD7B18" w:rsidRPr="00FD71FE" w:rsidRDefault="00DF555A" w:rsidP="00B54564">
      <w:pPr>
        <w:tabs>
          <w:tab w:val="left" w:pos="4060"/>
        </w:tabs>
        <w:jc w:val="center"/>
        <w:rPr>
          <w:b/>
          <w:sz w:val="36"/>
          <w:szCs w:val="36"/>
        </w:rPr>
        <w:sectPr w:rsidR="00BD7B18"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r w:rsidRPr="00FD71FE">
        <w:rPr>
          <w:b/>
          <w:sz w:val="36"/>
          <w:szCs w:val="36"/>
          <w:lang w:val="en-US"/>
        </w:rPr>
        <w:t xml:space="preserve">TAHUN </w:t>
      </w:r>
      <w:r w:rsidR="00865FC4" w:rsidRPr="00FD71FE">
        <w:rPr>
          <w:b/>
          <w:sz w:val="36"/>
          <w:szCs w:val="36"/>
        </w:rPr>
        <w:t>2022</w:t>
      </w:r>
    </w:p>
    <w:p w14:paraId="12DE2423" w14:textId="77777777" w:rsidR="00263B59" w:rsidRPr="00FD71FE" w:rsidRDefault="00263B59" w:rsidP="00263B59">
      <w:pPr>
        <w:spacing w:line="360" w:lineRule="auto"/>
        <w:jc w:val="center"/>
        <w:rPr>
          <w:rFonts w:eastAsia="Arial"/>
          <w:b/>
        </w:rPr>
      </w:pPr>
      <w:r w:rsidRPr="00FD71FE">
        <w:rPr>
          <w:rFonts w:eastAsia="Arial"/>
          <w:b/>
        </w:rPr>
        <w:lastRenderedPageBreak/>
        <w:t>BAB I</w:t>
      </w:r>
    </w:p>
    <w:p w14:paraId="6F1CFB19" w14:textId="77777777" w:rsidR="00263B59" w:rsidRPr="00FD71FE" w:rsidRDefault="00263B59" w:rsidP="00263B59">
      <w:pPr>
        <w:spacing w:line="360" w:lineRule="auto"/>
        <w:jc w:val="center"/>
        <w:rPr>
          <w:rFonts w:eastAsia="Arial"/>
        </w:rPr>
      </w:pPr>
      <w:r w:rsidRPr="00FD71FE">
        <w:rPr>
          <w:rFonts w:eastAsia="Arial"/>
          <w:b/>
        </w:rPr>
        <w:t>PENDAHULUAN</w:t>
      </w:r>
    </w:p>
    <w:p w14:paraId="45D9EA9D" w14:textId="77777777" w:rsidR="00263B59" w:rsidRPr="00FD71FE" w:rsidRDefault="00263B59" w:rsidP="00263B59">
      <w:pPr>
        <w:spacing w:line="360" w:lineRule="auto"/>
        <w:jc w:val="center"/>
        <w:rPr>
          <w:rFonts w:eastAsia="Arial"/>
        </w:rPr>
      </w:pPr>
    </w:p>
    <w:p w14:paraId="02B464E0" w14:textId="14C8F8AB" w:rsidR="00263B59" w:rsidRPr="00B1777B" w:rsidRDefault="00263B59" w:rsidP="00865FC4">
      <w:pPr>
        <w:numPr>
          <w:ilvl w:val="0"/>
          <w:numId w:val="3"/>
        </w:numPr>
        <w:pBdr>
          <w:top w:val="nil"/>
          <w:left w:val="nil"/>
          <w:bottom w:val="nil"/>
          <w:right w:val="nil"/>
          <w:between w:val="nil"/>
        </w:pBdr>
        <w:spacing w:line="360" w:lineRule="auto"/>
        <w:ind w:left="360"/>
        <w:jc w:val="both"/>
        <w:rPr>
          <w:rFonts w:eastAsia="Arial"/>
          <w:color w:val="000000"/>
        </w:rPr>
      </w:pPr>
      <w:r w:rsidRPr="00FD71FE">
        <w:rPr>
          <w:rFonts w:eastAsia="Arial"/>
          <w:b/>
          <w:color w:val="000000"/>
        </w:rPr>
        <w:t xml:space="preserve">Dasar </w:t>
      </w:r>
      <w:proofErr w:type="spellStart"/>
      <w:r w:rsidR="0061735D" w:rsidRPr="00FD71FE">
        <w:rPr>
          <w:rFonts w:eastAsia="Arial"/>
          <w:b/>
          <w:color w:val="000000"/>
          <w:lang w:val="en-US"/>
        </w:rPr>
        <w:t>Pelaksanaan</w:t>
      </w:r>
      <w:proofErr w:type="spellEnd"/>
      <w:r w:rsidR="0061735D" w:rsidRPr="00FD71FE">
        <w:rPr>
          <w:rFonts w:eastAsia="Arial"/>
          <w:b/>
          <w:color w:val="000000"/>
          <w:lang w:val="en-US"/>
        </w:rPr>
        <w:t xml:space="preserve"> </w:t>
      </w:r>
      <w:proofErr w:type="spellStart"/>
      <w:r w:rsidR="0061735D" w:rsidRPr="00FD71FE">
        <w:rPr>
          <w:rFonts w:eastAsia="Arial"/>
          <w:b/>
          <w:color w:val="000000"/>
          <w:lang w:val="en-US"/>
        </w:rPr>
        <w:t>Pengawasan</w:t>
      </w:r>
      <w:bookmarkStart w:id="0" w:name="_heading=h.gjdgxs" w:colFirst="0" w:colLast="0"/>
      <w:bookmarkEnd w:id="0"/>
      <w:proofErr w:type="spellEnd"/>
    </w:p>
    <w:p w14:paraId="6A6E1C2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3 </w:t>
      </w:r>
      <w:proofErr w:type="spellStart"/>
      <w:r w:rsidRPr="00C878AF">
        <w:rPr>
          <w:rFonts w:eastAsia="Arial"/>
          <w:color w:val="000000"/>
          <w:lang w:val="en-US"/>
        </w:rPr>
        <w:t>Tahun</w:t>
      </w:r>
      <w:proofErr w:type="spellEnd"/>
      <w:r w:rsidRPr="00C878AF">
        <w:rPr>
          <w:rFonts w:eastAsia="Arial"/>
          <w:color w:val="000000"/>
          <w:lang w:val="en-US"/>
        </w:rPr>
        <w:t xml:space="preserve"> 2009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Kedua</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14 </w:t>
      </w:r>
      <w:proofErr w:type="spellStart"/>
      <w:r w:rsidRPr="00C878AF">
        <w:rPr>
          <w:rFonts w:eastAsia="Arial"/>
          <w:color w:val="000000"/>
          <w:lang w:val="en-US"/>
        </w:rPr>
        <w:t>Tahun</w:t>
      </w:r>
      <w:proofErr w:type="spellEnd"/>
      <w:r w:rsidRPr="00C878AF">
        <w:rPr>
          <w:rFonts w:eastAsia="Arial"/>
          <w:color w:val="000000"/>
          <w:lang w:val="en-US"/>
        </w:rPr>
        <w:t xml:space="preserve"> 1985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w:t>
      </w:r>
    </w:p>
    <w:p w14:paraId="1D3B9B47"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48 </w:t>
      </w:r>
      <w:proofErr w:type="spellStart"/>
      <w:r w:rsidRPr="00C878AF">
        <w:rPr>
          <w:rFonts w:eastAsia="Arial"/>
          <w:color w:val="000000"/>
          <w:lang w:val="en-US"/>
        </w:rPr>
        <w:t>Tahun</w:t>
      </w:r>
      <w:proofErr w:type="spellEnd"/>
      <w:r w:rsidRPr="00C878AF">
        <w:rPr>
          <w:rFonts w:eastAsia="Arial"/>
          <w:color w:val="000000"/>
          <w:lang w:val="en-US"/>
        </w:rPr>
        <w:t xml:space="preserve"> 2009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Kekuasaan</w:t>
      </w:r>
      <w:proofErr w:type="spellEnd"/>
      <w:r w:rsidRPr="00C878AF">
        <w:rPr>
          <w:rFonts w:eastAsia="Arial"/>
          <w:color w:val="000000"/>
          <w:lang w:val="en-US"/>
        </w:rPr>
        <w:t xml:space="preserve"> </w:t>
      </w:r>
      <w:proofErr w:type="spellStart"/>
      <w:r w:rsidRPr="00C878AF">
        <w:rPr>
          <w:rFonts w:eastAsia="Arial"/>
          <w:color w:val="000000"/>
          <w:lang w:val="en-US"/>
        </w:rPr>
        <w:t>Kehakiman</w:t>
      </w:r>
      <w:proofErr w:type="spellEnd"/>
      <w:r w:rsidRPr="00C878AF">
        <w:rPr>
          <w:rFonts w:eastAsia="Arial"/>
          <w:color w:val="000000"/>
          <w:lang w:val="en-US"/>
        </w:rPr>
        <w:t>;</w:t>
      </w:r>
    </w:p>
    <w:p w14:paraId="12C0BDB9"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50 </w:t>
      </w:r>
      <w:proofErr w:type="spellStart"/>
      <w:r w:rsidRPr="00C878AF">
        <w:rPr>
          <w:rFonts w:eastAsia="Arial"/>
          <w:color w:val="000000"/>
          <w:lang w:val="en-US"/>
        </w:rPr>
        <w:t>Tahun</w:t>
      </w:r>
      <w:proofErr w:type="spellEnd"/>
      <w:r w:rsidRPr="00C878AF">
        <w:rPr>
          <w:rFonts w:eastAsia="Arial"/>
          <w:color w:val="000000"/>
          <w:lang w:val="en-US"/>
        </w:rPr>
        <w:t xml:space="preserve"> 2009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Kedua</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7 </w:t>
      </w:r>
      <w:proofErr w:type="spellStart"/>
      <w:r w:rsidRPr="00C878AF">
        <w:rPr>
          <w:rFonts w:eastAsia="Arial"/>
          <w:color w:val="000000"/>
          <w:lang w:val="en-US"/>
        </w:rPr>
        <w:t>Tahun</w:t>
      </w:r>
      <w:proofErr w:type="spellEnd"/>
      <w:r w:rsidRPr="00C878AF">
        <w:rPr>
          <w:rFonts w:eastAsia="Arial"/>
          <w:color w:val="000000"/>
          <w:lang w:val="en-US"/>
        </w:rPr>
        <w:t xml:space="preserve"> 1989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Peradilan</w:t>
      </w:r>
      <w:proofErr w:type="spellEnd"/>
      <w:r w:rsidRPr="00C878AF">
        <w:rPr>
          <w:rFonts w:eastAsia="Arial"/>
          <w:color w:val="000000"/>
          <w:lang w:val="en-US"/>
        </w:rPr>
        <w:t xml:space="preserve"> Agama;</w:t>
      </w:r>
    </w:p>
    <w:p w14:paraId="073B2E43"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17 </w:t>
      </w:r>
      <w:proofErr w:type="spellStart"/>
      <w:r w:rsidRPr="00C878AF">
        <w:rPr>
          <w:rFonts w:eastAsia="Arial"/>
          <w:color w:val="000000"/>
          <w:lang w:val="en-US"/>
        </w:rPr>
        <w:t>Tahun</w:t>
      </w:r>
      <w:proofErr w:type="spellEnd"/>
      <w:r w:rsidRPr="00C878AF">
        <w:rPr>
          <w:rFonts w:eastAsia="Arial"/>
          <w:color w:val="000000"/>
          <w:lang w:val="en-US"/>
        </w:rPr>
        <w:t xml:space="preserve"> 2003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Keuangan</w:t>
      </w:r>
      <w:proofErr w:type="spellEnd"/>
      <w:r w:rsidRPr="00C878AF">
        <w:rPr>
          <w:rFonts w:eastAsia="Arial"/>
          <w:color w:val="000000"/>
          <w:lang w:val="en-US"/>
        </w:rPr>
        <w:t xml:space="preserve"> Negara;</w:t>
      </w:r>
    </w:p>
    <w:p w14:paraId="046A81D5"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 </w:t>
      </w:r>
      <w:proofErr w:type="spellStart"/>
      <w:r w:rsidRPr="00C878AF">
        <w:rPr>
          <w:rFonts w:eastAsia="Arial"/>
          <w:color w:val="000000"/>
          <w:lang w:val="en-US"/>
        </w:rPr>
        <w:t>Tahun</w:t>
      </w:r>
      <w:proofErr w:type="spellEnd"/>
      <w:r w:rsidRPr="00C878AF">
        <w:rPr>
          <w:rFonts w:eastAsia="Arial"/>
          <w:color w:val="000000"/>
          <w:lang w:val="en-US"/>
        </w:rPr>
        <w:t xml:space="preserve"> 2004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Perbendaharaan</w:t>
      </w:r>
      <w:proofErr w:type="spellEnd"/>
      <w:r w:rsidRPr="00C878AF">
        <w:rPr>
          <w:rFonts w:eastAsia="Arial"/>
          <w:color w:val="000000"/>
          <w:lang w:val="en-US"/>
        </w:rPr>
        <w:t xml:space="preserve"> Negara;</w:t>
      </w:r>
    </w:p>
    <w:p w14:paraId="0503726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15 </w:t>
      </w:r>
      <w:proofErr w:type="spellStart"/>
      <w:r w:rsidRPr="00C878AF">
        <w:rPr>
          <w:rFonts w:eastAsia="Arial"/>
          <w:color w:val="000000"/>
          <w:lang w:val="en-US"/>
        </w:rPr>
        <w:t>Tahun</w:t>
      </w:r>
      <w:proofErr w:type="spellEnd"/>
      <w:r w:rsidRPr="00C878AF">
        <w:rPr>
          <w:rFonts w:eastAsia="Arial"/>
          <w:color w:val="000000"/>
          <w:lang w:val="en-US"/>
        </w:rPr>
        <w:t xml:space="preserve"> 2004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Pemeriksaan</w:t>
      </w:r>
      <w:proofErr w:type="spellEnd"/>
      <w:r w:rsidRPr="00C878AF">
        <w:rPr>
          <w:rFonts w:eastAsia="Arial"/>
          <w:color w:val="000000"/>
          <w:lang w:val="en-US"/>
        </w:rPr>
        <w:t xml:space="preserve"> </w:t>
      </w:r>
      <w:proofErr w:type="spellStart"/>
      <w:r w:rsidRPr="00C878AF">
        <w:rPr>
          <w:rFonts w:eastAsia="Arial"/>
          <w:color w:val="000000"/>
          <w:lang w:val="en-US"/>
        </w:rPr>
        <w:t>Pengelolaan</w:t>
      </w:r>
      <w:proofErr w:type="spellEnd"/>
      <w:r w:rsidRPr="00C878AF">
        <w:rPr>
          <w:rFonts w:eastAsia="Arial"/>
          <w:color w:val="000000"/>
          <w:lang w:val="en-US"/>
        </w:rPr>
        <w:t xml:space="preserve"> dan </w:t>
      </w:r>
      <w:proofErr w:type="spellStart"/>
      <w:r w:rsidRPr="00C878AF">
        <w:rPr>
          <w:rFonts w:eastAsia="Arial"/>
          <w:color w:val="000000"/>
          <w:lang w:val="en-US"/>
        </w:rPr>
        <w:t>Tanggung</w:t>
      </w:r>
      <w:proofErr w:type="spellEnd"/>
      <w:r w:rsidRPr="00C878AF">
        <w:rPr>
          <w:rFonts w:eastAsia="Arial"/>
          <w:color w:val="000000"/>
          <w:lang w:val="en-US"/>
        </w:rPr>
        <w:t xml:space="preserve"> </w:t>
      </w:r>
      <w:proofErr w:type="spellStart"/>
      <w:r w:rsidRPr="00C878AF">
        <w:rPr>
          <w:rFonts w:eastAsia="Arial"/>
          <w:color w:val="000000"/>
          <w:lang w:val="en-US"/>
        </w:rPr>
        <w:t>Jawab</w:t>
      </w:r>
      <w:proofErr w:type="spellEnd"/>
      <w:r w:rsidRPr="00C878AF">
        <w:rPr>
          <w:rFonts w:eastAsia="Arial"/>
          <w:color w:val="000000"/>
          <w:lang w:val="en-US"/>
        </w:rPr>
        <w:t xml:space="preserve"> </w:t>
      </w:r>
      <w:proofErr w:type="spellStart"/>
      <w:r w:rsidRPr="00C878AF">
        <w:rPr>
          <w:rFonts w:eastAsia="Arial"/>
          <w:color w:val="000000"/>
          <w:lang w:val="en-US"/>
        </w:rPr>
        <w:t>Keuangan</w:t>
      </w:r>
      <w:proofErr w:type="spellEnd"/>
      <w:r w:rsidRPr="00C878AF">
        <w:rPr>
          <w:rFonts w:eastAsia="Arial"/>
          <w:color w:val="000000"/>
          <w:lang w:val="en-US"/>
        </w:rPr>
        <w:t xml:space="preserve"> Negara;</w:t>
      </w:r>
    </w:p>
    <w:p w14:paraId="70492286"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3 </w:t>
      </w:r>
      <w:proofErr w:type="spellStart"/>
      <w:r w:rsidRPr="00C878AF">
        <w:rPr>
          <w:rFonts w:eastAsia="Arial"/>
          <w:color w:val="000000"/>
          <w:lang w:val="en-US"/>
        </w:rPr>
        <w:t>Tahun</w:t>
      </w:r>
      <w:proofErr w:type="spellEnd"/>
      <w:r w:rsidRPr="00C878AF">
        <w:rPr>
          <w:rFonts w:eastAsia="Arial"/>
          <w:color w:val="000000"/>
          <w:lang w:val="en-US"/>
        </w:rPr>
        <w:t xml:space="preserve"> 2012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Biaya</w:t>
      </w:r>
      <w:proofErr w:type="spellEnd"/>
      <w:r w:rsidRPr="00C878AF">
        <w:rPr>
          <w:rFonts w:eastAsia="Arial"/>
          <w:color w:val="000000"/>
          <w:lang w:val="en-US"/>
        </w:rPr>
        <w:t xml:space="preserve"> Proses </w:t>
      </w:r>
      <w:proofErr w:type="spellStart"/>
      <w:r w:rsidRPr="00C878AF">
        <w:rPr>
          <w:rFonts w:eastAsia="Arial"/>
          <w:color w:val="000000"/>
          <w:lang w:val="en-US"/>
        </w:rPr>
        <w:t>Penyelesaian</w:t>
      </w:r>
      <w:proofErr w:type="spellEnd"/>
      <w:r w:rsidRPr="00C878AF">
        <w:rPr>
          <w:rFonts w:eastAsia="Arial"/>
          <w:color w:val="000000"/>
          <w:lang w:val="en-US"/>
        </w:rPr>
        <w:t xml:space="preserve"> </w:t>
      </w:r>
      <w:proofErr w:type="spellStart"/>
      <w:r w:rsidRPr="00C878AF">
        <w:rPr>
          <w:rFonts w:eastAsia="Arial"/>
          <w:color w:val="000000"/>
          <w:lang w:val="en-US"/>
        </w:rPr>
        <w:t>Perkara</w:t>
      </w:r>
      <w:proofErr w:type="spellEnd"/>
      <w:r w:rsidRPr="00C878AF">
        <w:rPr>
          <w:rFonts w:eastAsia="Arial"/>
          <w:color w:val="000000"/>
          <w:lang w:val="en-US"/>
        </w:rPr>
        <w:t xml:space="preserve"> dan </w:t>
      </w:r>
      <w:proofErr w:type="spellStart"/>
      <w:r w:rsidRPr="00C878AF">
        <w:rPr>
          <w:rFonts w:eastAsia="Arial"/>
          <w:color w:val="000000"/>
          <w:lang w:val="en-US"/>
        </w:rPr>
        <w:t>Pengelolaannya</w:t>
      </w:r>
      <w:proofErr w:type="spellEnd"/>
      <w:r w:rsidRPr="00C878AF">
        <w:rPr>
          <w:rFonts w:eastAsia="Arial"/>
          <w:color w:val="000000"/>
          <w:lang w:val="en-US"/>
        </w:rPr>
        <w:t xml:space="preserve"> pada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yang </w:t>
      </w:r>
      <w:proofErr w:type="spellStart"/>
      <w:r w:rsidRPr="00C878AF">
        <w:rPr>
          <w:rFonts w:eastAsia="Arial"/>
          <w:color w:val="000000"/>
          <w:lang w:val="en-US"/>
        </w:rPr>
        <w:t>berada</w:t>
      </w:r>
      <w:proofErr w:type="spellEnd"/>
      <w:r w:rsidRPr="00C878AF">
        <w:rPr>
          <w:rFonts w:eastAsia="Arial"/>
          <w:color w:val="000000"/>
          <w:lang w:val="en-US"/>
        </w:rPr>
        <w:t xml:space="preserve"> di </w:t>
      </w:r>
      <w:proofErr w:type="spellStart"/>
      <w:r w:rsidRPr="00C878AF">
        <w:rPr>
          <w:rFonts w:eastAsia="Arial"/>
          <w:color w:val="000000"/>
          <w:lang w:val="en-US"/>
        </w:rPr>
        <w:t>bawahnya</w:t>
      </w:r>
      <w:proofErr w:type="spellEnd"/>
      <w:r w:rsidRPr="00C878AF">
        <w:rPr>
          <w:rFonts w:eastAsia="Arial"/>
          <w:color w:val="000000"/>
          <w:lang w:val="en-US"/>
        </w:rPr>
        <w:t>;</w:t>
      </w:r>
    </w:p>
    <w:p w14:paraId="40BE5C9A"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4 </w:t>
      </w:r>
      <w:proofErr w:type="spellStart"/>
      <w:r w:rsidRPr="00C878AF">
        <w:rPr>
          <w:rFonts w:eastAsia="Arial"/>
          <w:color w:val="000000"/>
          <w:lang w:val="en-US"/>
        </w:rPr>
        <w:t>Tahun</w:t>
      </w:r>
      <w:proofErr w:type="spellEnd"/>
      <w:r w:rsidRPr="00C878AF">
        <w:rPr>
          <w:rFonts w:eastAsia="Arial"/>
          <w:color w:val="000000"/>
          <w:lang w:val="en-US"/>
        </w:rPr>
        <w:t xml:space="preserve"> 2019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2 </w:t>
      </w:r>
      <w:proofErr w:type="spellStart"/>
      <w:r w:rsidRPr="00C878AF">
        <w:rPr>
          <w:rFonts w:eastAsia="Arial"/>
          <w:color w:val="000000"/>
          <w:lang w:val="en-US"/>
        </w:rPr>
        <w:t>Tahun</w:t>
      </w:r>
      <w:proofErr w:type="spellEnd"/>
      <w:r w:rsidRPr="00C878AF">
        <w:rPr>
          <w:rFonts w:eastAsia="Arial"/>
          <w:color w:val="000000"/>
          <w:lang w:val="en-US"/>
        </w:rPr>
        <w:t xml:space="preserve"> 2015 </w:t>
      </w:r>
      <w:proofErr w:type="spellStart"/>
      <w:r w:rsidRPr="00C878AF">
        <w:rPr>
          <w:rFonts w:eastAsia="Arial"/>
          <w:color w:val="000000"/>
          <w:lang w:val="en-US"/>
        </w:rPr>
        <w:t>Tentang</w:t>
      </w:r>
      <w:proofErr w:type="spellEnd"/>
      <w:r w:rsidRPr="00C878AF">
        <w:rPr>
          <w:rFonts w:eastAsia="Arial"/>
          <w:color w:val="000000"/>
          <w:lang w:val="en-US"/>
        </w:rPr>
        <w:t xml:space="preserve"> Tata Cara </w:t>
      </w:r>
      <w:proofErr w:type="spellStart"/>
      <w:r w:rsidRPr="00C878AF">
        <w:rPr>
          <w:rFonts w:eastAsia="Arial"/>
          <w:color w:val="000000"/>
          <w:lang w:val="en-US"/>
        </w:rPr>
        <w:t>Penyelesaian</w:t>
      </w:r>
      <w:proofErr w:type="spellEnd"/>
      <w:r w:rsidRPr="00C878AF">
        <w:rPr>
          <w:rFonts w:eastAsia="Arial"/>
          <w:color w:val="000000"/>
          <w:lang w:val="en-US"/>
        </w:rPr>
        <w:t xml:space="preserve"> </w:t>
      </w:r>
      <w:proofErr w:type="spellStart"/>
      <w:r w:rsidRPr="00C878AF">
        <w:rPr>
          <w:rFonts w:eastAsia="Arial"/>
          <w:color w:val="000000"/>
          <w:lang w:val="en-US"/>
        </w:rPr>
        <w:t>Gugatan</w:t>
      </w:r>
      <w:proofErr w:type="spellEnd"/>
      <w:r w:rsidRPr="00C878AF">
        <w:rPr>
          <w:rFonts w:eastAsia="Arial"/>
          <w:color w:val="000000"/>
          <w:lang w:val="en-US"/>
        </w:rPr>
        <w:t xml:space="preserve"> </w:t>
      </w:r>
      <w:proofErr w:type="spellStart"/>
      <w:r w:rsidRPr="00C878AF">
        <w:rPr>
          <w:rFonts w:eastAsia="Arial"/>
          <w:color w:val="000000"/>
          <w:lang w:val="en-US"/>
        </w:rPr>
        <w:t>Sederahan</w:t>
      </w:r>
      <w:r>
        <w:rPr>
          <w:rFonts w:eastAsia="Arial"/>
          <w:color w:val="000000"/>
          <w:lang w:val="en-US"/>
        </w:rPr>
        <w:t>a</w:t>
      </w:r>
      <w:proofErr w:type="spellEnd"/>
      <w:r w:rsidRPr="00C878AF">
        <w:rPr>
          <w:rFonts w:eastAsia="Arial"/>
          <w:color w:val="000000"/>
          <w:lang w:val="en-US"/>
        </w:rPr>
        <w:t>;</w:t>
      </w:r>
    </w:p>
    <w:p w14:paraId="61F34567"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1 </w:t>
      </w:r>
      <w:proofErr w:type="spellStart"/>
      <w:r w:rsidRPr="00C878AF">
        <w:rPr>
          <w:rFonts w:eastAsia="Arial"/>
          <w:color w:val="000000"/>
          <w:lang w:val="en-US"/>
        </w:rPr>
        <w:t>Tahun</w:t>
      </w:r>
      <w:proofErr w:type="spellEnd"/>
      <w:r w:rsidRPr="00C878AF">
        <w:rPr>
          <w:rFonts w:eastAsia="Arial"/>
          <w:color w:val="000000"/>
          <w:lang w:val="en-US"/>
        </w:rPr>
        <w:t xml:space="preserve"> 2016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Prosedur</w:t>
      </w:r>
      <w:proofErr w:type="spellEnd"/>
      <w:r w:rsidRPr="00C878AF">
        <w:rPr>
          <w:rFonts w:eastAsia="Arial"/>
          <w:color w:val="000000"/>
          <w:lang w:val="en-US"/>
        </w:rPr>
        <w:t xml:space="preserve"> </w:t>
      </w:r>
      <w:proofErr w:type="spellStart"/>
      <w:r w:rsidRPr="00C878AF">
        <w:rPr>
          <w:rFonts w:eastAsia="Arial"/>
          <w:color w:val="000000"/>
          <w:lang w:val="en-US"/>
        </w:rPr>
        <w:t>Mediasi</w:t>
      </w:r>
      <w:proofErr w:type="spellEnd"/>
      <w:r w:rsidRPr="00C878AF">
        <w:rPr>
          <w:rFonts w:eastAsia="Arial"/>
          <w:color w:val="000000"/>
          <w:lang w:val="en-US"/>
        </w:rPr>
        <w:t xml:space="preserve"> di </w:t>
      </w:r>
      <w:proofErr w:type="spellStart"/>
      <w:r w:rsidRPr="00C878AF">
        <w:rPr>
          <w:rFonts w:eastAsia="Arial"/>
          <w:color w:val="000000"/>
          <w:lang w:val="en-US"/>
        </w:rPr>
        <w:t>Pengadilan</w:t>
      </w:r>
      <w:proofErr w:type="spellEnd"/>
      <w:r w:rsidRPr="00C878AF">
        <w:rPr>
          <w:rFonts w:eastAsia="Arial"/>
          <w:color w:val="000000"/>
          <w:lang w:val="en-US"/>
        </w:rPr>
        <w:t>;</w:t>
      </w:r>
    </w:p>
    <w:p w14:paraId="4CBA68DE"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8 </w:t>
      </w:r>
      <w:proofErr w:type="spellStart"/>
      <w:r w:rsidRPr="00C878AF">
        <w:rPr>
          <w:rFonts w:eastAsia="Arial"/>
          <w:color w:val="000000"/>
          <w:lang w:val="en-US"/>
        </w:rPr>
        <w:t>Tahun</w:t>
      </w:r>
      <w:proofErr w:type="spellEnd"/>
      <w:r w:rsidRPr="00C878AF">
        <w:rPr>
          <w:rFonts w:eastAsia="Arial"/>
          <w:color w:val="000000"/>
          <w:lang w:val="en-US"/>
        </w:rPr>
        <w:t xml:space="preserve"> 2016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dan </w:t>
      </w:r>
      <w:proofErr w:type="spellStart"/>
      <w:r w:rsidRPr="00C878AF">
        <w:rPr>
          <w:rFonts w:eastAsia="Arial"/>
          <w:color w:val="000000"/>
          <w:lang w:val="en-US"/>
        </w:rPr>
        <w:t>Pembinaan</w:t>
      </w:r>
      <w:proofErr w:type="spellEnd"/>
      <w:r w:rsidRPr="00C878AF">
        <w:rPr>
          <w:rFonts w:eastAsia="Arial"/>
          <w:color w:val="000000"/>
          <w:lang w:val="en-US"/>
        </w:rPr>
        <w:t xml:space="preserve"> </w:t>
      </w:r>
      <w:proofErr w:type="spellStart"/>
      <w:r w:rsidRPr="00C878AF">
        <w:rPr>
          <w:rFonts w:eastAsia="Arial"/>
          <w:color w:val="000000"/>
          <w:lang w:val="en-US"/>
        </w:rPr>
        <w:t>Atasan</w:t>
      </w:r>
      <w:proofErr w:type="spellEnd"/>
      <w:r w:rsidRPr="00C878AF">
        <w:rPr>
          <w:rFonts w:eastAsia="Arial"/>
          <w:color w:val="000000"/>
          <w:lang w:val="en-US"/>
        </w:rPr>
        <w:t xml:space="preserve"> </w:t>
      </w:r>
      <w:proofErr w:type="spellStart"/>
      <w:r w:rsidRPr="00C878AF">
        <w:rPr>
          <w:rFonts w:eastAsia="Arial"/>
          <w:color w:val="000000"/>
          <w:lang w:val="en-US"/>
        </w:rPr>
        <w:t>Langsung</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w:t>
      </w:r>
      <w:proofErr w:type="spellStart"/>
      <w:r w:rsidRPr="00C878AF">
        <w:rPr>
          <w:rFonts w:eastAsia="Arial"/>
          <w:color w:val="000000"/>
          <w:lang w:val="en-US"/>
        </w:rPr>
        <w:t>dibawahnya</w:t>
      </w:r>
      <w:proofErr w:type="spellEnd"/>
      <w:r w:rsidRPr="00C878AF">
        <w:rPr>
          <w:rFonts w:eastAsia="Arial"/>
          <w:color w:val="000000"/>
          <w:lang w:val="en-US"/>
        </w:rPr>
        <w:t>;</w:t>
      </w:r>
    </w:p>
    <w:p w14:paraId="2655EE6F"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9 </w:t>
      </w:r>
      <w:proofErr w:type="spellStart"/>
      <w:r w:rsidRPr="00C878AF">
        <w:rPr>
          <w:rFonts w:eastAsia="Arial"/>
          <w:color w:val="000000"/>
          <w:lang w:val="en-US"/>
        </w:rPr>
        <w:t>Tahun</w:t>
      </w:r>
      <w:proofErr w:type="spellEnd"/>
      <w:r w:rsidRPr="00C878AF">
        <w:rPr>
          <w:rFonts w:eastAsia="Arial"/>
          <w:color w:val="000000"/>
          <w:lang w:val="en-US"/>
        </w:rPr>
        <w:t xml:space="preserve"> 2016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Penanganan</w:t>
      </w:r>
      <w:proofErr w:type="spellEnd"/>
      <w:r w:rsidRPr="00C878AF">
        <w:rPr>
          <w:rFonts w:eastAsia="Arial"/>
          <w:color w:val="000000"/>
          <w:lang w:val="en-US"/>
        </w:rPr>
        <w:t xml:space="preserve"> </w:t>
      </w:r>
      <w:proofErr w:type="spellStart"/>
      <w:r w:rsidRPr="00C878AF">
        <w:rPr>
          <w:rFonts w:eastAsia="Arial"/>
          <w:color w:val="000000"/>
          <w:lang w:val="en-US"/>
        </w:rPr>
        <w:t>Pengaduan</w:t>
      </w:r>
      <w:proofErr w:type="spellEnd"/>
      <w:r w:rsidRPr="00C878AF">
        <w:rPr>
          <w:rFonts w:eastAsia="Arial"/>
          <w:color w:val="000000"/>
          <w:lang w:val="en-US"/>
        </w:rPr>
        <w:t xml:space="preserve"> (Whistleblowing System) di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yang </w:t>
      </w:r>
      <w:proofErr w:type="spellStart"/>
      <w:r w:rsidRPr="00C878AF">
        <w:rPr>
          <w:rFonts w:eastAsia="Arial"/>
          <w:color w:val="000000"/>
          <w:lang w:val="en-US"/>
        </w:rPr>
        <w:t>Berada</w:t>
      </w:r>
      <w:proofErr w:type="spellEnd"/>
      <w:r w:rsidRPr="00C878AF">
        <w:rPr>
          <w:rFonts w:eastAsia="Arial"/>
          <w:color w:val="000000"/>
          <w:lang w:val="en-US"/>
        </w:rPr>
        <w:t xml:space="preserve"> </w:t>
      </w:r>
      <w:proofErr w:type="spellStart"/>
      <w:r w:rsidRPr="00C878AF">
        <w:rPr>
          <w:rFonts w:eastAsia="Arial"/>
          <w:color w:val="000000"/>
          <w:lang w:val="en-US"/>
        </w:rPr>
        <w:t>Dibawahnya</w:t>
      </w:r>
      <w:proofErr w:type="spellEnd"/>
      <w:r w:rsidRPr="00C878AF">
        <w:rPr>
          <w:rFonts w:eastAsia="Arial"/>
          <w:color w:val="000000"/>
          <w:lang w:val="en-US"/>
        </w:rPr>
        <w:t>;</w:t>
      </w:r>
    </w:p>
    <w:p w14:paraId="49A8CD60"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2 </w:t>
      </w:r>
      <w:proofErr w:type="spellStart"/>
      <w:r w:rsidRPr="00C878AF">
        <w:rPr>
          <w:rFonts w:eastAsia="Arial"/>
          <w:color w:val="000000"/>
          <w:lang w:val="en-US"/>
        </w:rPr>
        <w:t>Tahun</w:t>
      </w:r>
      <w:proofErr w:type="spellEnd"/>
      <w:r w:rsidRPr="00C878AF">
        <w:rPr>
          <w:rFonts w:eastAsia="Arial"/>
          <w:color w:val="000000"/>
          <w:lang w:val="en-US"/>
        </w:rPr>
        <w:t xml:space="preserve"> 2020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Ketiga</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7 </w:t>
      </w:r>
      <w:proofErr w:type="spellStart"/>
      <w:r w:rsidRPr="00C878AF">
        <w:rPr>
          <w:rFonts w:eastAsia="Arial"/>
          <w:color w:val="000000"/>
          <w:lang w:val="en-US"/>
        </w:rPr>
        <w:t>Tahun</w:t>
      </w:r>
      <w:proofErr w:type="spellEnd"/>
      <w:r w:rsidRPr="00C878AF">
        <w:rPr>
          <w:rFonts w:eastAsia="Arial"/>
          <w:color w:val="000000"/>
          <w:lang w:val="en-US"/>
        </w:rPr>
        <w:t xml:space="preserve"> 2015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Organisasi</w:t>
      </w:r>
      <w:proofErr w:type="spellEnd"/>
      <w:r w:rsidRPr="00C878AF">
        <w:rPr>
          <w:rFonts w:eastAsia="Arial"/>
          <w:color w:val="000000"/>
          <w:lang w:val="en-US"/>
        </w:rPr>
        <w:t xml:space="preserve"> dan Tata </w:t>
      </w:r>
      <w:proofErr w:type="spellStart"/>
      <w:r w:rsidRPr="00C878AF">
        <w:rPr>
          <w:rFonts w:eastAsia="Arial"/>
          <w:color w:val="000000"/>
          <w:lang w:val="en-US"/>
        </w:rPr>
        <w:t>Kerja</w:t>
      </w:r>
      <w:proofErr w:type="spellEnd"/>
      <w:r w:rsidRPr="00C878AF">
        <w:rPr>
          <w:rFonts w:eastAsia="Arial"/>
          <w:color w:val="000000"/>
          <w:lang w:val="en-US"/>
        </w:rPr>
        <w:t xml:space="preserve"> </w:t>
      </w:r>
      <w:proofErr w:type="spellStart"/>
      <w:r w:rsidRPr="00C878AF">
        <w:rPr>
          <w:rFonts w:eastAsia="Arial"/>
          <w:color w:val="000000"/>
          <w:lang w:val="en-US"/>
        </w:rPr>
        <w:t>Kepaniteraan</w:t>
      </w:r>
      <w:proofErr w:type="spellEnd"/>
      <w:r w:rsidRPr="00C878AF">
        <w:rPr>
          <w:rFonts w:eastAsia="Arial"/>
          <w:color w:val="000000"/>
          <w:lang w:val="en-US"/>
        </w:rPr>
        <w:t xml:space="preserve"> dan </w:t>
      </w:r>
      <w:proofErr w:type="spellStart"/>
      <w:r w:rsidRPr="00C878AF">
        <w:rPr>
          <w:rFonts w:eastAsia="Arial"/>
          <w:color w:val="000000"/>
          <w:lang w:val="en-US"/>
        </w:rPr>
        <w:t>Kesekretariatan</w:t>
      </w:r>
      <w:proofErr w:type="spellEnd"/>
      <w:r w:rsidRPr="00C878AF">
        <w:rPr>
          <w:rFonts w:eastAsia="Arial"/>
          <w:color w:val="000000"/>
          <w:lang w:val="en-US"/>
        </w:rPr>
        <w:t xml:space="preserve"> </w:t>
      </w:r>
      <w:proofErr w:type="spellStart"/>
      <w:r w:rsidRPr="00C878AF">
        <w:rPr>
          <w:rFonts w:eastAsia="Arial"/>
          <w:color w:val="000000"/>
          <w:lang w:val="en-US"/>
        </w:rPr>
        <w:t>Peradilan</w:t>
      </w:r>
      <w:proofErr w:type="spellEnd"/>
      <w:r w:rsidRPr="00C878AF">
        <w:rPr>
          <w:rFonts w:eastAsia="Arial"/>
          <w:color w:val="000000"/>
          <w:lang w:val="en-US"/>
        </w:rPr>
        <w:t>;</w:t>
      </w:r>
    </w:p>
    <w:p w14:paraId="6BDBA66D"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Surat </w:t>
      </w:r>
      <w:proofErr w:type="spellStart"/>
      <w:r w:rsidRPr="00C878AF">
        <w:rPr>
          <w:rFonts w:eastAsia="Arial"/>
          <w:color w:val="000000"/>
          <w:lang w:val="en-US"/>
        </w:rPr>
        <w:t>Edaran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5 </w:t>
      </w:r>
      <w:proofErr w:type="spellStart"/>
      <w:r w:rsidRPr="00C878AF">
        <w:rPr>
          <w:rFonts w:eastAsia="Arial"/>
          <w:color w:val="000000"/>
          <w:lang w:val="en-US"/>
        </w:rPr>
        <w:t>Tahun</w:t>
      </w:r>
      <w:proofErr w:type="spellEnd"/>
      <w:r w:rsidRPr="00C878AF">
        <w:rPr>
          <w:rFonts w:eastAsia="Arial"/>
          <w:color w:val="000000"/>
          <w:lang w:val="en-US"/>
        </w:rPr>
        <w:t xml:space="preserve"> 1993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Pembinaan</w:t>
      </w:r>
      <w:proofErr w:type="spellEnd"/>
      <w:r w:rsidRPr="00C878AF">
        <w:rPr>
          <w:rFonts w:eastAsia="Arial"/>
          <w:color w:val="000000"/>
          <w:lang w:val="en-US"/>
        </w:rPr>
        <w:t xml:space="preserve"> dan </w:t>
      </w:r>
      <w:proofErr w:type="spellStart"/>
      <w:r w:rsidRPr="00C878AF">
        <w:rPr>
          <w:rFonts w:eastAsia="Arial"/>
          <w:color w:val="000000"/>
          <w:lang w:val="en-US"/>
        </w:rPr>
        <w:t>Pengawasan</w:t>
      </w:r>
      <w:proofErr w:type="spellEnd"/>
      <w:r w:rsidRPr="00C878AF">
        <w:rPr>
          <w:rFonts w:eastAsia="Arial"/>
          <w:color w:val="000000"/>
          <w:lang w:val="en-US"/>
        </w:rPr>
        <w:t xml:space="preserve"> dan Tata </w:t>
      </w:r>
      <w:proofErr w:type="spellStart"/>
      <w:r w:rsidRPr="00C878AF">
        <w:rPr>
          <w:rFonts w:eastAsia="Arial"/>
          <w:color w:val="000000"/>
          <w:lang w:val="en-US"/>
        </w:rPr>
        <w:t>Kerja</w:t>
      </w:r>
      <w:proofErr w:type="spellEnd"/>
      <w:r w:rsidRPr="00C878AF">
        <w:rPr>
          <w:rFonts w:eastAsia="Arial"/>
          <w:color w:val="000000"/>
          <w:lang w:val="en-US"/>
        </w:rPr>
        <w:t xml:space="preserve"> </w:t>
      </w:r>
      <w:proofErr w:type="spellStart"/>
      <w:r w:rsidRPr="00C878AF">
        <w:rPr>
          <w:rFonts w:eastAsia="Arial"/>
          <w:color w:val="000000"/>
          <w:lang w:val="en-US"/>
        </w:rPr>
        <w:t>Pejabat</w:t>
      </w:r>
      <w:proofErr w:type="spellEnd"/>
      <w:r w:rsidRPr="00C878AF">
        <w:rPr>
          <w:rFonts w:eastAsia="Arial"/>
          <w:color w:val="000000"/>
          <w:lang w:val="en-US"/>
        </w:rPr>
        <w:t xml:space="preserve"> </w:t>
      </w:r>
      <w:proofErr w:type="spellStart"/>
      <w:r w:rsidRPr="00C878AF">
        <w:rPr>
          <w:rFonts w:eastAsia="Arial"/>
          <w:color w:val="000000"/>
          <w:lang w:val="en-US"/>
        </w:rPr>
        <w:t>Kepaniteraan</w:t>
      </w:r>
      <w:proofErr w:type="spellEnd"/>
      <w:r w:rsidRPr="00C878AF">
        <w:rPr>
          <w:rFonts w:eastAsia="Arial"/>
          <w:color w:val="000000"/>
          <w:lang w:val="en-US"/>
        </w:rPr>
        <w:t xml:space="preserve"> </w:t>
      </w:r>
      <w:proofErr w:type="spellStart"/>
      <w:r w:rsidRPr="00C878AF">
        <w:rPr>
          <w:rFonts w:eastAsia="Arial"/>
          <w:color w:val="000000"/>
          <w:lang w:val="en-US"/>
        </w:rPr>
        <w:t>Pengadilan</w:t>
      </w:r>
      <w:proofErr w:type="spellEnd"/>
      <w:r w:rsidRPr="00C878AF">
        <w:rPr>
          <w:rFonts w:eastAsia="Arial"/>
          <w:color w:val="000000"/>
          <w:lang w:val="en-US"/>
        </w:rPr>
        <w:t>;</w:t>
      </w:r>
    </w:p>
    <w:p w14:paraId="648C9988"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Surat </w:t>
      </w:r>
      <w:proofErr w:type="spellStart"/>
      <w:r w:rsidRPr="00C878AF">
        <w:rPr>
          <w:rFonts w:eastAsia="Arial"/>
          <w:color w:val="000000"/>
          <w:lang w:val="en-US"/>
        </w:rPr>
        <w:t>Edaran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4 </w:t>
      </w:r>
      <w:proofErr w:type="spellStart"/>
      <w:r w:rsidRPr="00C878AF">
        <w:rPr>
          <w:rFonts w:eastAsia="Arial"/>
          <w:color w:val="000000"/>
          <w:lang w:val="en-US"/>
        </w:rPr>
        <w:t>Tahun</w:t>
      </w:r>
      <w:proofErr w:type="spellEnd"/>
      <w:r w:rsidRPr="00C878AF">
        <w:rPr>
          <w:rFonts w:eastAsia="Arial"/>
          <w:color w:val="000000"/>
          <w:lang w:val="en-US"/>
        </w:rPr>
        <w:t xml:space="preserve"> 2008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Pemungutan</w:t>
      </w:r>
      <w:proofErr w:type="spellEnd"/>
      <w:r w:rsidRPr="00C878AF">
        <w:rPr>
          <w:rFonts w:eastAsia="Arial"/>
          <w:color w:val="000000"/>
          <w:lang w:val="en-US"/>
        </w:rPr>
        <w:t xml:space="preserve"> </w:t>
      </w:r>
      <w:proofErr w:type="spellStart"/>
      <w:r w:rsidRPr="00C878AF">
        <w:rPr>
          <w:rFonts w:eastAsia="Arial"/>
          <w:color w:val="000000"/>
          <w:lang w:val="en-US"/>
        </w:rPr>
        <w:t>Biaya</w:t>
      </w:r>
      <w:proofErr w:type="spellEnd"/>
      <w:r w:rsidRPr="00C878AF">
        <w:rPr>
          <w:rFonts w:eastAsia="Arial"/>
          <w:color w:val="000000"/>
          <w:lang w:val="en-US"/>
        </w:rPr>
        <w:t xml:space="preserve"> </w:t>
      </w:r>
      <w:proofErr w:type="spellStart"/>
      <w:r w:rsidRPr="00C878AF">
        <w:rPr>
          <w:rFonts w:eastAsia="Arial"/>
          <w:color w:val="000000"/>
          <w:lang w:val="en-US"/>
        </w:rPr>
        <w:t>Perkara</w:t>
      </w:r>
      <w:proofErr w:type="spellEnd"/>
      <w:r w:rsidRPr="00C878AF">
        <w:rPr>
          <w:rFonts w:eastAsia="Arial"/>
          <w:color w:val="000000"/>
          <w:lang w:val="en-US"/>
        </w:rPr>
        <w:t>;</w:t>
      </w:r>
    </w:p>
    <w:p w14:paraId="00EAF304"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Surat </w:t>
      </w:r>
      <w:proofErr w:type="spellStart"/>
      <w:r w:rsidRPr="00C878AF">
        <w:rPr>
          <w:rFonts w:eastAsia="Arial"/>
          <w:color w:val="000000"/>
          <w:lang w:val="en-US"/>
        </w:rPr>
        <w:t>Edaran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6 </w:t>
      </w:r>
      <w:proofErr w:type="spellStart"/>
      <w:r w:rsidRPr="00C878AF">
        <w:rPr>
          <w:rFonts w:eastAsia="Arial"/>
          <w:color w:val="000000"/>
          <w:lang w:val="en-US"/>
        </w:rPr>
        <w:t>Tahun</w:t>
      </w:r>
      <w:proofErr w:type="spellEnd"/>
      <w:r w:rsidRPr="00C878AF">
        <w:rPr>
          <w:rFonts w:eastAsia="Arial"/>
          <w:color w:val="000000"/>
          <w:lang w:val="en-US"/>
        </w:rPr>
        <w:t xml:space="preserve"> 2014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Penanganan</w:t>
      </w:r>
      <w:proofErr w:type="spellEnd"/>
      <w:r w:rsidRPr="00C878AF">
        <w:rPr>
          <w:rFonts w:eastAsia="Arial"/>
          <w:color w:val="000000"/>
          <w:lang w:val="en-US"/>
        </w:rPr>
        <w:t xml:space="preserve"> </w:t>
      </w:r>
      <w:proofErr w:type="spellStart"/>
      <w:r w:rsidRPr="00C878AF">
        <w:rPr>
          <w:rFonts w:eastAsia="Arial"/>
          <w:color w:val="000000"/>
          <w:lang w:val="en-US"/>
        </w:rPr>
        <w:t>Bantuan</w:t>
      </w:r>
      <w:proofErr w:type="spellEnd"/>
      <w:r w:rsidRPr="00C878AF">
        <w:rPr>
          <w:rFonts w:eastAsia="Arial"/>
          <w:color w:val="000000"/>
          <w:lang w:val="en-US"/>
        </w:rPr>
        <w:t xml:space="preserve"> </w:t>
      </w:r>
      <w:proofErr w:type="spellStart"/>
      <w:r w:rsidRPr="00C878AF">
        <w:rPr>
          <w:rFonts w:eastAsia="Arial"/>
          <w:color w:val="000000"/>
          <w:lang w:val="en-US"/>
        </w:rPr>
        <w:t>Panggilan</w:t>
      </w:r>
      <w:proofErr w:type="spellEnd"/>
      <w:r w:rsidRPr="00C878AF">
        <w:rPr>
          <w:rFonts w:eastAsia="Arial"/>
          <w:color w:val="000000"/>
          <w:lang w:val="en-US"/>
        </w:rPr>
        <w:t xml:space="preserve">/ </w:t>
      </w:r>
      <w:proofErr w:type="spellStart"/>
      <w:r w:rsidRPr="00C878AF">
        <w:rPr>
          <w:rFonts w:eastAsia="Arial"/>
          <w:color w:val="000000"/>
          <w:lang w:val="en-US"/>
        </w:rPr>
        <w:t>Pemberitahuan</w:t>
      </w:r>
      <w:proofErr w:type="spellEnd"/>
      <w:r w:rsidRPr="00C878AF">
        <w:rPr>
          <w:rFonts w:eastAsia="Arial"/>
          <w:color w:val="000000"/>
          <w:lang w:val="en-US"/>
        </w:rPr>
        <w:t>;</w:t>
      </w:r>
    </w:p>
    <w:p w14:paraId="5079968D"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Tugas</w:t>
      </w:r>
      <w:proofErr w:type="spellEnd"/>
      <w:r w:rsidRPr="00C878AF">
        <w:rPr>
          <w:rFonts w:eastAsia="Arial"/>
          <w:color w:val="000000"/>
          <w:lang w:val="en-US"/>
        </w:rPr>
        <w:t xml:space="preserve"> dan </w:t>
      </w:r>
      <w:proofErr w:type="spellStart"/>
      <w:r w:rsidRPr="00C878AF">
        <w:rPr>
          <w:rFonts w:eastAsia="Arial"/>
          <w:color w:val="000000"/>
          <w:lang w:val="en-US"/>
        </w:rPr>
        <w:t>Administrasi</w:t>
      </w:r>
      <w:proofErr w:type="spellEnd"/>
      <w:r w:rsidRPr="00C878AF">
        <w:rPr>
          <w:rFonts w:eastAsia="Arial"/>
          <w:color w:val="000000"/>
          <w:lang w:val="en-US"/>
        </w:rPr>
        <w:t xml:space="preserve"> </w:t>
      </w:r>
      <w:proofErr w:type="spellStart"/>
      <w:r w:rsidRPr="00C878AF">
        <w:rPr>
          <w:rFonts w:eastAsia="Arial"/>
          <w:color w:val="000000"/>
          <w:lang w:val="en-US"/>
        </w:rPr>
        <w:t>Pengadilan</w:t>
      </w:r>
      <w:proofErr w:type="spellEnd"/>
      <w:r w:rsidRPr="00C878AF">
        <w:rPr>
          <w:rFonts w:eastAsia="Arial"/>
          <w:color w:val="000000"/>
          <w:lang w:val="en-US"/>
        </w:rPr>
        <w:t xml:space="preserve"> </w:t>
      </w:r>
      <w:proofErr w:type="spellStart"/>
      <w:r w:rsidRPr="00C878AF">
        <w:rPr>
          <w:rFonts w:eastAsia="Arial"/>
          <w:color w:val="000000"/>
          <w:lang w:val="en-US"/>
        </w:rPr>
        <w:t>Buku</w:t>
      </w:r>
      <w:proofErr w:type="spellEnd"/>
      <w:r w:rsidRPr="00C878AF">
        <w:rPr>
          <w:rFonts w:eastAsia="Arial"/>
          <w:color w:val="000000"/>
          <w:lang w:val="en-US"/>
        </w:rPr>
        <w:t xml:space="preserve"> I dan </w:t>
      </w:r>
      <w:proofErr w:type="spellStart"/>
      <w:r w:rsidRPr="00C878AF">
        <w:rPr>
          <w:rFonts w:eastAsia="Arial"/>
          <w:color w:val="000000"/>
          <w:lang w:val="en-US"/>
        </w:rPr>
        <w:t>Buku</w:t>
      </w:r>
      <w:proofErr w:type="spellEnd"/>
      <w:r w:rsidRPr="00C878AF">
        <w:rPr>
          <w:rFonts w:eastAsia="Arial"/>
          <w:color w:val="000000"/>
          <w:lang w:val="en-US"/>
        </w:rPr>
        <w:t xml:space="preserve"> II (</w:t>
      </w:r>
      <w:proofErr w:type="spellStart"/>
      <w:r w:rsidRPr="00C878AF">
        <w:rPr>
          <w:rFonts w:eastAsia="Arial"/>
          <w:color w:val="000000"/>
          <w:lang w:val="en-US"/>
        </w:rPr>
        <w:t>Edisi</w:t>
      </w:r>
      <w:proofErr w:type="spellEnd"/>
      <w:r w:rsidRPr="00C878AF">
        <w:rPr>
          <w:rFonts w:eastAsia="Arial"/>
          <w:color w:val="000000"/>
          <w:lang w:val="en-US"/>
        </w:rPr>
        <w:t xml:space="preserve"> </w:t>
      </w:r>
      <w:proofErr w:type="spellStart"/>
      <w:r w:rsidRPr="00C878AF">
        <w:rPr>
          <w:rFonts w:eastAsia="Arial"/>
          <w:color w:val="000000"/>
          <w:lang w:val="en-US"/>
        </w:rPr>
        <w:t>Revisi</w:t>
      </w:r>
      <w:proofErr w:type="spellEnd"/>
      <w:r w:rsidRPr="00C878AF">
        <w:rPr>
          <w:rFonts w:eastAsia="Arial"/>
          <w:color w:val="000000"/>
          <w:lang w:val="en-US"/>
        </w:rPr>
        <w:t xml:space="preserve"> 2007) </w:t>
      </w:r>
      <w:proofErr w:type="spellStart"/>
      <w:r w:rsidRPr="00C878AF">
        <w:rPr>
          <w:rFonts w:eastAsia="Arial"/>
          <w:color w:val="000000"/>
          <w:lang w:val="en-US"/>
        </w:rPr>
        <w:t>Tentang</w:t>
      </w:r>
      <w:proofErr w:type="spellEnd"/>
      <w:r w:rsidRPr="00C878AF">
        <w:rPr>
          <w:rFonts w:eastAsia="Arial"/>
          <w:color w:val="000000"/>
          <w:lang w:val="en-US"/>
        </w:rPr>
        <w:t xml:space="preserve"> Pola </w:t>
      </w:r>
      <w:proofErr w:type="spellStart"/>
      <w:r w:rsidRPr="00C878AF">
        <w:rPr>
          <w:rFonts w:eastAsia="Arial"/>
          <w:color w:val="000000"/>
          <w:lang w:val="en-US"/>
        </w:rPr>
        <w:t>Pembinaan</w:t>
      </w:r>
      <w:proofErr w:type="spellEnd"/>
      <w:r w:rsidRPr="00C878AF">
        <w:rPr>
          <w:rFonts w:eastAsia="Arial"/>
          <w:color w:val="000000"/>
          <w:lang w:val="en-US"/>
        </w:rPr>
        <w:t xml:space="preserve"> dan </w:t>
      </w:r>
      <w:proofErr w:type="spellStart"/>
      <w:r w:rsidRPr="00C878AF">
        <w:rPr>
          <w:rFonts w:eastAsia="Arial"/>
          <w:color w:val="000000"/>
          <w:lang w:val="en-US"/>
        </w:rPr>
        <w:t>Pengendalian</w:t>
      </w:r>
      <w:proofErr w:type="spellEnd"/>
      <w:r w:rsidRPr="00C878AF">
        <w:rPr>
          <w:rFonts w:eastAsia="Arial"/>
          <w:color w:val="000000"/>
          <w:lang w:val="en-US"/>
        </w:rPr>
        <w:t xml:space="preserve"> </w:t>
      </w:r>
      <w:proofErr w:type="spellStart"/>
      <w:r w:rsidRPr="00C878AF">
        <w:rPr>
          <w:rFonts w:eastAsia="Arial"/>
          <w:color w:val="000000"/>
          <w:lang w:val="en-US"/>
        </w:rPr>
        <w:t>Administrasi</w:t>
      </w:r>
      <w:proofErr w:type="spellEnd"/>
      <w:r w:rsidRPr="00C878AF">
        <w:rPr>
          <w:rFonts w:eastAsia="Arial"/>
          <w:color w:val="000000"/>
          <w:lang w:val="en-US"/>
        </w:rPr>
        <w:t>;</w:t>
      </w:r>
    </w:p>
    <w:p w14:paraId="63917E9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lastRenderedPageBreak/>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KMA/080/SK/VIII/2006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Badan-badan </w:t>
      </w:r>
      <w:proofErr w:type="spellStart"/>
      <w:r w:rsidRPr="00C878AF">
        <w:rPr>
          <w:rFonts w:eastAsia="Arial"/>
          <w:color w:val="000000"/>
          <w:lang w:val="en-US"/>
        </w:rPr>
        <w:t>Peradilan</w:t>
      </w:r>
      <w:proofErr w:type="spellEnd"/>
      <w:r w:rsidRPr="00C878AF">
        <w:rPr>
          <w:rFonts w:eastAsia="Arial"/>
          <w:color w:val="000000"/>
          <w:lang w:val="en-US"/>
        </w:rPr>
        <w:t>;</w:t>
      </w:r>
    </w:p>
    <w:p w14:paraId="5FB2EE60"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145/KMA/SK/VIII/2007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Memberlakukan</w:t>
      </w:r>
      <w:proofErr w:type="spellEnd"/>
      <w:r w:rsidRPr="00C878AF">
        <w:rPr>
          <w:rFonts w:eastAsia="Arial"/>
          <w:color w:val="000000"/>
          <w:lang w:val="en-US"/>
        </w:rPr>
        <w:t xml:space="preserve"> </w:t>
      </w:r>
      <w:proofErr w:type="spellStart"/>
      <w:r w:rsidRPr="00C878AF">
        <w:rPr>
          <w:rFonts w:eastAsia="Arial"/>
          <w:color w:val="000000"/>
          <w:lang w:val="en-US"/>
        </w:rPr>
        <w:t>Buku</w:t>
      </w:r>
      <w:proofErr w:type="spellEnd"/>
      <w:r w:rsidRPr="00C878AF">
        <w:rPr>
          <w:rFonts w:eastAsia="Arial"/>
          <w:color w:val="000000"/>
          <w:lang w:val="en-US"/>
        </w:rPr>
        <w:t xml:space="preserve"> IV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Badan-Badan </w:t>
      </w:r>
      <w:proofErr w:type="spellStart"/>
      <w:r w:rsidRPr="00C878AF">
        <w:rPr>
          <w:rFonts w:eastAsia="Arial"/>
          <w:color w:val="000000"/>
          <w:lang w:val="en-US"/>
        </w:rPr>
        <w:t>Peradilan</w:t>
      </w:r>
      <w:proofErr w:type="spellEnd"/>
      <w:r w:rsidRPr="00C878AF">
        <w:rPr>
          <w:rFonts w:eastAsia="Arial"/>
          <w:color w:val="000000"/>
          <w:lang w:val="en-US"/>
        </w:rPr>
        <w:t>;</w:t>
      </w:r>
    </w:p>
    <w:p w14:paraId="6E6FD28E"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1-144/KMA/SK/I/2011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Pelayanan</w:t>
      </w:r>
      <w:proofErr w:type="spellEnd"/>
      <w:r w:rsidRPr="00C878AF">
        <w:rPr>
          <w:rFonts w:eastAsia="Arial"/>
          <w:color w:val="000000"/>
          <w:lang w:val="en-US"/>
        </w:rPr>
        <w:t xml:space="preserve"> </w:t>
      </w:r>
      <w:proofErr w:type="spellStart"/>
      <w:r w:rsidRPr="00C878AF">
        <w:rPr>
          <w:rFonts w:eastAsia="Arial"/>
          <w:color w:val="000000"/>
          <w:lang w:val="en-US"/>
        </w:rPr>
        <w:t>Informasi</w:t>
      </w:r>
      <w:proofErr w:type="spellEnd"/>
      <w:r w:rsidRPr="00C878AF">
        <w:rPr>
          <w:rFonts w:eastAsia="Arial"/>
          <w:color w:val="000000"/>
          <w:lang w:val="en-US"/>
        </w:rPr>
        <w:t xml:space="preserve"> di </w:t>
      </w:r>
      <w:proofErr w:type="spellStart"/>
      <w:r w:rsidRPr="00C878AF">
        <w:rPr>
          <w:rFonts w:eastAsia="Arial"/>
          <w:color w:val="000000"/>
          <w:lang w:val="en-US"/>
        </w:rPr>
        <w:t>Pengadilan</w:t>
      </w:r>
      <w:proofErr w:type="spellEnd"/>
      <w:r w:rsidRPr="00C878AF">
        <w:rPr>
          <w:rFonts w:eastAsia="Arial"/>
          <w:color w:val="000000"/>
          <w:lang w:val="en-US"/>
        </w:rPr>
        <w:t>;</w:t>
      </w:r>
    </w:p>
    <w:p w14:paraId="52ED9130"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26/KMA/SK/II/2012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Standar</w:t>
      </w:r>
      <w:proofErr w:type="spellEnd"/>
      <w:r w:rsidRPr="00C878AF">
        <w:rPr>
          <w:rFonts w:eastAsia="Arial"/>
          <w:color w:val="000000"/>
          <w:lang w:val="en-US"/>
        </w:rPr>
        <w:t xml:space="preserve"> </w:t>
      </w:r>
      <w:proofErr w:type="spellStart"/>
      <w:r w:rsidRPr="00C878AF">
        <w:rPr>
          <w:rFonts w:eastAsia="Arial"/>
          <w:color w:val="000000"/>
          <w:lang w:val="en-US"/>
        </w:rPr>
        <w:t>Pelayanan</w:t>
      </w:r>
      <w:proofErr w:type="spellEnd"/>
      <w:r w:rsidRPr="00C878AF">
        <w:rPr>
          <w:rFonts w:eastAsia="Arial"/>
          <w:color w:val="000000"/>
          <w:lang w:val="en-US"/>
        </w:rPr>
        <w:t xml:space="preserve"> </w:t>
      </w:r>
      <w:proofErr w:type="spellStart"/>
      <w:r w:rsidRPr="00C878AF">
        <w:rPr>
          <w:rFonts w:eastAsia="Arial"/>
          <w:color w:val="000000"/>
          <w:lang w:val="en-US"/>
        </w:rPr>
        <w:t>Peradilan</w:t>
      </w:r>
      <w:proofErr w:type="spellEnd"/>
      <w:r w:rsidRPr="00C878AF">
        <w:rPr>
          <w:rFonts w:eastAsia="Arial"/>
          <w:color w:val="000000"/>
          <w:lang w:val="en-US"/>
        </w:rPr>
        <w:t>;</w:t>
      </w:r>
    </w:p>
    <w:p w14:paraId="7EE7C529" w14:textId="0418CCF8" w:rsidR="00B1777B"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Sekretaris</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2 </w:t>
      </w:r>
      <w:proofErr w:type="spellStart"/>
      <w:r w:rsidRPr="00C878AF">
        <w:rPr>
          <w:rFonts w:eastAsia="Arial"/>
          <w:color w:val="000000"/>
          <w:lang w:val="en-US"/>
        </w:rPr>
        <w:t>Tahun</w:t>
      </w:r>
      <w:proofErr w:type="spellEnd"/>
      <w:r w:rsidRPr="00C878AF">
        <w:rPr>
          <w:rFonts w:eastAsia="Arial"/>
          <w:color w:val="000000"/>
          <w:lang w:val="en-US"/>
        </w:rPr>
        <w:t xml:space="preserve"> 2013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dan </w:t>
      </w:r>
      <w:proofErr w:type="spellStart"/>
      <w:r w:rsidRPr="00C878AF">
        <w:rPr>
          <w:rFonts w:eastAsia="Arial"/>
          <w:color w:val="000000"/>
          <w:lang w:val="en-US"/>
        </w:rPr>
        <w:t>Pertanggungjawaban</w:t>
      </w:r>
      <w:proofErr w:type="spellEnd"/>
      <w:r w:rsidRPr="00C878AF">
        <w:rPr>
          <w:rFonts w:eastAsia="Arial"/>
          <w:color w:val="000000"/>
          <w:lang w:val="en-US"/>
        </w:rPr>
        <w:t xml:space="preserve"> </w:t>
      </w:r>
      <w:proofErr w:type="spellStart"/>
      <w:r w:rsidRPr="00C878AF">
        <w:rPr>
          <w:rFonts w:eastAsia="Arial"/>
          <w:color w:val="000000"/>
          <w:lang w:val="en-US"/>
        </w:rPr>
        <w:t>Belanja</w:t>
      </w:r>
      <w:proofErr w:type="spellEnd"/>
      <w:r w:rsidRPr="00C878AF">
        <w:rPr>
          <w:rFonts w:eastAsia="Arial"/>
          <w:color w:val="000000"/>
          <w:lang w:val="en-US"/>
        </w:rPr>
        <w:t xml:space="preserve"> Negara di </w:t>
      </w:r>
      <w:proofErr w:type="spellStart"/>
      <w:r w:rsidRPr="00C878AF">
        <w:rPr>
          <w:rFonts w:eastAsia="Arial"/>
          <w:color w:val="000000"/>
          <w:lang w:val="en-US"/>
        </w:rPr>
        <w:t>Lingkungan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w:t>
      </w:r>
      <w:proofErr w:type="spellStart"/>
      <w:r w:rsidRPr="00C878AF">
        <w:rPr>
          <w:rFonts w:eastAsia="Arial"/>
          <w:color w:val="000000"/>
          <w:lang w:val="en-US"/>
        </w:rPr>
        <w:t>Dibawahnya</w:t>
      </w:r>
      <w:proofErr w:type="spellEnd"/>
      <w:r w:rsidRPr="00C878AF">
        <w:rPr>
          <w:rFonts w:eastAsia="Arial"/>
          <w:color w:val="000000"/>
          <w:lang w:val="en-US"/>
        </w:rPr>
        <w:t>;</w:t>
      </w:r>
    </w:p>
    <w:tbl>
      <w:tblPr>
        <w:tblStyle w:val="TableGrid"/>
        <w:tblW w:w="904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22.</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Keputusan Ketua Mahkamah Agung Nomor KMA/080/SK/VIII/2006 tentang Pedoman Pelaksanaan Pengawasan di Lingkungan Badan-badan Peradilan&amp;nbsp;</w:t>
            </w:r>
          </w:p>
        </w:tc>
      </w:tr>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23.</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Peraturan Mahkamah Agung RI Nomor 8 Tahun 2016 tentang Pengawasan dan Pembinaan Atasan Langsung di Lingkungan Mahkamah Agung dan Badan Peradilan Di Bawahnya&amp;nbsp;</w:t>
            </w:r>
          </w:p>
        </w:tc>
      </w:tr>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24.</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Keputusan Ketua Pengadilan Tinggi Agama Padang Nomor W3-A/1423/PS.00/5/2022 tentang Penunjukan Hakim Pengawas Bidang, Hakim Pembina dan Pengawas Daerah Tahun 2022&amp;nbsp;</w:t>
            </w:r>
          </w:p>
        </w:tc>
      </w:tr>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25.</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Daftar Isian Pelaksanaan Anggaran Pengadilan Tinggi Agama Padang Nomor SP DIPA-005.01.2.401900/2022 tanggal 17 November 2021&amp;nbsp;</w:t>
            </w:r>
          </w:p>
        </w:tc>
      </w:tr>
    </w:tbl>
    <w:p w14:paraId="13474720" w14:textId="60CF350C" w:rsidR="00263B59" w:rsidRPr="00B1777B" w:rsidRDefault="00B1777B" w:rsidP="00B1777B">
      <w:pPr>
        <w:pBdr>
          <w:top w:val="nil"/>
          <w:left w:val="nil"/>
          <w:bottom w:val="nil"/>
          <w:right w:val="nil"/>
          <w:between w:val="nil"/>
        </w:pBdr>
        <w:spacing w:line="360" w:lineRule="auto"/>
        <w:ind w:left="729"/>
        <w:jc w:val="both"/>
        <w:rPr>
          <w:rFonts w:eastAsia="Arial"/>
          <w:color w:val="000000"/>
          <w:lang w:val="en-US"/>
        </w:rPr>
      </w:pPr>
      <w:r>
        <w:rPr>
          <w:rFonts w:eastAsia="Arial"/>
          <w:color w:val="000000"/>
          <w:lang w:val="en-US"/>
        </w:rPr>
        <w:t xml:space="preserve">    </w:t>
      </w:r>
    </w:p>
    <w:p w14:paraId="308043A8" w14:textId="05563BE1"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Ruang</w:t>
      </w:r>
      <w:proofErr w:type="spellEnd"/>
      <w:r w:rsidRPr="00FD71FE">
        <w:rPr>
          <w:rFonts w:eastAsia="Arial"/>
          <w:b/>
          <w:color w:val="000000"/>
          <w:lang w:val="en-US"/>
        </w:rPr>
        <w:t xml:space="preserve"> </w:t>
      </w:r>
      <w:proofErr w:type="spellStart"/>
      <w:r w:rsidRPr="00FD71FE">
        <w:rPr>
          <w:rFonts w:eastAsia="Arial"/>
          <w:b/>
          <w:color w:val="000000"/>
          <w:lang w:val="en-US"/>
        </w:rPr>
        <w:t>Lingkup</w:t>
      </w:r>
      <w:proofErr w:type="spellEnd"/>
      <w:r w:rsidRPr="00FD71FE">
        <w:rPr>
          <w:rFonts w:eastAsia="Arial"/>
          <w:b/>
          <w:color w:val="000000"/>
          <w:lang w:val="en-US"/>
        </w:rPr>
        <w:t xml:space="preserve"> </w:t>
      </w:r>
      <w:proofErr w:type="spellStart"/>
      <w:r w:rsidRPr="00FD71FE">
        <w:rPr>
          <w:rFonts w:eastAsia="Arial"/>
          <w:b/>
          <w:color w:val="000000"/>
          <w:lang w:val="en-US"/>
        </w:rPr>
        <w:t>Pengawasan</w:t>
      </w:r>
      <w:proofErr w:type="spellEnd"/>
    </w:p>
    <w:p w14:paraId="30635E07" w14:textId="77777777" w:rsidR="00967877" w:rsidRPr="00FD71FE" w:rsidRDefault="00967877" w:rsidP="00967877">
      <w:pPr>
        <w:pBdr>
          <w:top w:val="nil"/>
          <w:left w:val="nil"/>
          <w:bottom w:val="nil"/>
          <w:right w:val="nil"/>
          <w:between w:val="nil"/>
        </w:pBdr>
        <w:spacing w:line="360" w:lineRule="auto"/>
        <w:ind w:left="350"/>
        <w:jc w:val="both"/>
        <w:rPr>
          <w:rFonts w:eastAsia="Arial"/>
          <w:color w:val="000000"/>
          <w:lang w:val="en-US"/>
        </w:rPr>
      </w:pPr>
      <w:proofErr w:type="spellStart"/>
      <w:r w:rsidRPr="00FD71FE">
        <w:rPr>
          <w:rFonts w:eastAsia="Arial"/>
          <w:color w:val="000000"/>
          <w:lang w:val="en-US"/>
        </w:rPr>
        <w:t>Ruang</w:t>
      </w:r>
      <w:proofErr w:type="spellEnd"/>
      <w:r w:rsidRPr="00FD71FE">
        <w:rPr>
          <w:rFonts w:eastAsia="Arial"/>
          <w:color w:val="000000"/>
          <w:lang w:val="en-US"/>
        </w:rPr>
        <w:t xml:space="preserve"> </w:t>
      </w:r>
      <w:proofErr w:type="spellStart"/>
      <w:r w:rsidRPr="00FD71FE">
        <w:rPr>
          <w:rFonts w:eastAsia="Arial"/>
          <w:color w:val="000000"/>
          <w:lang w:val="en-US"/>
        </w:rPr>
        <w:t>lingkup</w:t>
      </w:r>
      <w:proofErr w:type="spellEnd"/>
      <w:r w:rsidRPr="00FD71FE">
        <w:rPr>
          <w:rFonts w:eastAsia="Arial"/>
          <w:color w:val="000000"/>
          <w:lang w:val="en-US"/>
        </w:rPr>
        <w:t xml:space="preserve"> </w:t>
      </w:r>
      <w:proofErr w:type="spellStart"/>
      <w:r w:rsidRPr="00FD71FE">
        <w:rPr>
          <w:rFonts w:eastAsia="Arial"/>
          <w:color w:val="000000"/>
          <w:lang w:val="en-US"/>
        </w:rPr>
        <w:t>pengawasan</w:t>
      </w:r>
      <w:proofErr w:type="spellEnd"/>
      <w:r w:rsidRPr="00FD71FE">
        <w:rPr>
          <w:rFonts w:eastAsia="Arial"/>
          <w:color w:val="000000"/>
          <w:lang w:val="en-US"/>
        </w:rPr>
        <w:t xml:space="preserve"> </w:t>
      </w:r>
      <w:proofErr w:type="spellStart"/>
      <w:r w:rsidRPr="00FD71FE">
        <w:rPr>
          <w:rFonts w:eastAsia="Arial"/>
          <w:color w:val="000000"/>
          <w:lang w:val="en-US"/>
        </w:rPr>
        <w:t>meliputi</w:t>
      </w:r>
      <w:proofErr w:type="spellEnd"/>
      <w:r w:rsidRPr="00FD71FE">
        <w:rPr>
          <w:rFonts w:eastAsia="Arial"/>
          <w:color w:val="000000"/>
          <w:lang w:val="en-US"/>
        </w:rPr>
        <w:t>:</w:t>
      </w:r>
    </w:p>
    <w:p w14:paraId="6F1AEE09" w14:textId="153A3D6B" w:rsidR="00967877" w:rsidRPr="00FD71FE" w:rsidRDefault="00967877" w:rsidP="00967877">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Manajemen</w:t>
      </w:r>
      <w:proofErr w:type="spellEnd"/>
      <w:r w:rsidRPr="00FD71FE">
        <w:rPr>
          <w:rFonts w:eastAsia="Arial"/>
          <w:color w:val="000000"/>
          <w:lang w:val="en-US"/>
        </w:rPr>
        <w:t xml:space="preserve"> </w:t>
      </w:r>
      <w:proofErr w:type="spellStart"/>
      <w:r w:rsidRPr="00FD71FE">
        <w:rPr>
          <w:rFonts w:eastAsia="Arial"/>
          <w:color w:val="000000"/>
          <w:lang w:val="en-US"/>
        </w:rPr>
        <w:t>peradilan</w:t>
      </w:r>
      <w:proofErr w:type="spellEnd"/>
      <w:r w:rsidR="0061735D" w:rsidRPr="00FD71FE">
        <w:rPr>
          <w:rFonts w:eastAsia="Arial"/>
          <w:color w:val="000000"/>
          <w:lang w:val="en-US"/>
        </w:rPr>
        <w:t xml:space="preserve"> yang </w:t>
      </w:r>
      <w:proofErr w:type="spellStart"/>
      <w:r w:rsidR="0061735D" w:rsidRPr="00FD71FE">
        <w:rPr>
          <w:rFonts w:eastAsia="Arial"/>
          <w:color w:val="000000"/>
          <w:lang w:val="en-US"/>
        </w:rPr>
        <w:t>terdiri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atas</w:t>
      </w:r>
      <w:proofErr w:type="spellEnd"/>
      <w:r w:rsidR="0061735D" w:rsidRPr="00FD71FE">
        <w:rPr>
          <w:rFonts w:eastAsia="Arial"/>
          <w:color w:val="000000"/>
          <w:lang w:val="en-US"/>
        </w:rPr>
        <w:t xml:space="preserve"> program </w:t>
      </w:r>
      <w:proofErr w:type="spellStart"/>
      <w:r w:rsidR="0061735D" w:rsidRPr="00FD71FE">
        <w:rPr>
          <w:rFonts w:eastAsia="Arial"/>
          <w:color w:val="000000"/>
          <w:lang w:val="en-US"/>
        </w:rPr>
        <w:t>kerja</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pelaksanaan</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tugas</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pengawasan</w:t>
      </w:r>
      <w:proofErr w:type="spellEnd"/>
      <w:r w:rsidR="0061735D" w:rsidRPr="00FD71FE">
        <w:rPr>
          <w:rFonts w:eastAsia="Arial"/>
          <w:color w:val="000000"/>
          <w:lang w:val="en-US"/>
        </w:rPr>
        <w:t xml:space="preserve"> dan </w:t>
      </w:r>
      <w:proofErr w:type="spellStart"/>
      <w:r w:rsidR="0061735D" w:rsidRPr="00FD71FE">
        <w:rPr>
          <w:rFonts w:eastAsia="Arial"/>
          <w:color w:val="000000"/>
          <w:lang w:val="en-US"/>
        </w:rPr>
        <w:t>pembinaan</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serta</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evalausi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kegiatan</w:t>
      </w:r>
      <w:proofErr w:type="spellEnd"/>
      <w:r w:rsidR="0061735D" w:rsidRPr="00FD71FE">
        <w:rPr>
          <w:rFonts w:eastAsia="Arial"/>
          <w:color w:val="000000"/>
          <w:lang w:val="en-US"/>
        </w:rPr>
        <w:t>.</w:t>
      </w:r>
    </w:p>
    <w:p w14:paraId="772AB1A6" w14:textId="60458561" w:rsidR="00967877" w:rsidRPr="00FD71FE" w:rsidRDefault="00967877" w:rsidP="0061735D">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0061735D" w:rsidRPr="00FD71FE">
        <w:rPr>
          <w:rFonts w:eastAsia="Arial"/>
          <w:color w:val="000000"/>
          <w:lang w:val="en-US"/>
        </w:rPr>
        <w:t>peradilan</w:t>
      </w:r>
      <w:proofErr w:type="spellEnd"/>
      <w:r w:rsidR="0061735D" w:rsidRPr="00FD71FE">
        <w:rPr>
          <w:rFonts w:eastAsia="Arial"/>
          <w:color w:val="000000"/>
          <w:lang w:val="en-US"/>
        </w:rPr>
        <w:t xml:space="preserve"> yang </w:t>
      </w:r>
      <w:proofErr w:type="spellStart"/>
      <w:r w:rsidR="0061735D" w:rsidRPr="00FD71FE">
        <w:rPr>
          <w:rFonts w:eastAsia="Arial"/>
          <w:color w:val="000000"/>
          <w:lang w:val="en-US"/>
        </w:rPr>
        <w:t>terdiri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atas</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administrasi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perkara</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adminitrasi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persidangan</w:t>
      </w:r>
      <w:proofErr w:type="spellEnd"/>
      <w:r w:rsidR="0061735D" w:rsidRPr="00FD71FE">
        <w:rPr>
          <w:rFonts w:eastAsia="Arial"/>
          <w:color w:val="000000"/>
          <w:lang w:val="en-US"/>
        </w:rPr>
        <w:t xml:space="preserve"> dan </w:t>
      </w:r>
      <w:proofErr w:type="spellStart"/>
      <w:r w:rsidR="0061735D" w:rsidRPr="00FD71FE">
        <w:rPr>
          <w:rFonts w:eastAsia="Arial"/>
          <w:color w:val="000000"/>
          <w:lang w:val="en-US"/>
        </w:rPr>
        <w:t>pelaksanaan</w:t>
      </w:r>
      <w:proofErr w:type="spellEnd"/>
      <w:r w:rsidR="0061735D" w:rsidRPr="00FD71FE">
        <w:rPr>
          <w:rFonts w:eastAsia="Arial"/>
          <w:color w:val="000000"/>
          <w:lang w:val="en-US"/>
        </w:rPr>
        <w:t xml:space="preserve"> </w:t>
      </w:r>
      <w:proofErr w:type="spellStart"/>
      <w:r w:rsidR="007B6140" w:rsidRPr="00FD71FE">
        <w:rPr>
          <w:rFonts w:eastAsia="Arial"/>
          <w:color w:val="000000"/>
          <w:lang w:val="en-US"/>
        </w:rPr>
        <w:t>putusan</w:t>
      </w:r>
      <w:proofErr w:type="spellEnd"/>
      <w:r w:rsidR="007B6140" w:rsidRPr="00FD71FE">
        <w:rPr>
          <w:rFonts w:eastAsia="Arial"/>
          <w:color w:val="000000"/>
          <w:lang w:val="en-US"/>
        </w:rPr>
        <w:t xml:space="preserve"> </w:t>
      </w:r>
      <w:proofErr w:type="spellStart"/>
      <w:r w:rsidR="007B6140" w:rsidRPr="00FD71FE">
        <w:rPr>
          <w:rFonts w:eastAsia="Arial"/>
          <w:color w:val="000000"/>
          <w:lang w:val="en-US"/>
        </w:rPr>
        <w:t>serta</w:t>
      </w:r>
      <w:proofErr w:type="spellEnd"/>
      <w:r w:rsidR="007B6140" w:rsidRPr="00FD71FE">
        <w:rPr>
          <w:rFonts w:eastAsia="Arial"/>
          <w:color w:val="000000"/>
          <w:lang w:val="en-US"/>
        </w:rPr>
        <w:t xml:space="preserve"> </w:t>
      </w:r>
      <w:proofErr w:type="spellStart"/>
      <w:r w:rsidR="007B6140" w:rsidRPr="00FD71FE">
        <w:rPr>
          <w:rFonts w:eastAsia="Arial"/>
          <w:color w:val="000000"/>
          <w:lang w:val="en-US"/>
        </w:rPr>
        <w:t>adminitrasi</w:t>
      </w:r>
      <w:proofErr w:type="spellEnd"/>
      <w:r w:rsidR="007B6140" w:rsidRPr="00FD71FE">
        <w:rPr>
          <w:rFonts w:eastAsia="Arial"/>
          <w:color w:val="000000"/>
          <w:lang w:val="en-US"/>
        </w:rPr>
        <w:t xml:space="preserve"> </w:t>
      </w:r>
      <w:proofErr w:type="spellStart"/>
      <w:r w:rsidR="007B6140" w:rsidRPr="00FD71FE">
        <w:rPr>
          <w:rFonts w:eastAsia="Arial"/>
          <w:color w:val="000000"/>
          <w:lang w:val="en-US"/>
        </w:rPr>
        <w:t>umum</w:t>
      </w:r>
      <w:proofErr w:type="spellEnd"/>
      <w:r w:rsidR="007B6140" w:rsidRPr="00FD71FE">
        <w:rPr>
          <w:rFonts w:eastAsia="Arial"/>
          <w:color w:val="000000"/>
          <w:lang w:val="en-US"/>
        </w:rPr>
        <w:t>.</w:t>
      </w:r>
    </w:p>
    <w:p w14:paraId="347AA62B" w14:textId="6FB043E1" w:rsidR="007B6140" w:rsidRPr="00FD71FE" w:rsidRDefault="007B6140" w:rsidP="0061735D">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Mutu</w:t>
      </w:r>
      <w:proofErr w:type="spellEnd"/>
      <w:r w:rsidRPr="00FD71FE">
        <w:rPr>
          <w:rFonts w:eastAsia="Arial"/>
          <w:color w:val="000000"/>
          <w:lang w:val="en-US"/>
        </w:rPr>
        <w:t xml:space="preserve"> </w:t>
      </w:r>
      <w:proofErr w:type="spellStart"/>
      <w:r w:rsidRPr="00FD71FE">
        <w:rPr>
          <w:rFonts w:eastAsia="Arial"/>
          <w:color w:val="000000"/>
          <w:lang w:val="en-US"/>
        </w:rPr>
        <w:t>pelayanan</w:t>
      </w:r>
      <w:proofErr w:type="spellEnd"/>
      <w:r w:rsidRPr="00FD71FE">
        <w:rPr>
          <w:rFonts w:eastAsia="Arial"/>
          <w:color w:val="000000"/>
          <w:lang w:val="en-US"/>
        </w:rPr>
        <w:t xml:space="preserve"> </w:t>
      </w:r>
      <w:proofErr w:type="spellStart"/>
      <w:r w:rsidRPr="00FD71FE">
        <w:rPr>
          <w:rFonts w:eastAsia="Arial"/>
          <w:color w:val="000000"/>
          <w:lang w:val="en-US"/>
        </w:rPr>
        <w:t>publik</w:t>
      </w:r>
      <w:proofErr w:type="spellEnd"/>
      <w:r w:rsidRPr="00FD71FE">
        <w:rPr>
          <w:rFonts w:eastAsia="Arial"/>
          <w:color w:val="000000"/>
          <w:lang w:val="en-US"/>
        </w:rPr>
        <w:t>.</w:t>
      </w:r>
    </w:p>
    <w:p w14:paraId="43439B25" w14:textId="07E3BB61" w:rsidR="007B6140" w:rsidRPr="00FD71FE" w:rsidRDefault="007B6140" w:rsidP="0061735D">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Kinerja</w:t>
      </w:r>
      <w:proofErr w:type="spellEnd"/>
      <w:r w:rsidRPr="00FD71FE">
        <w:rPr>
          <w:rFonts w:eastAsia="Arial"/>
          <w:color w:val="000000"/>
          <w:lang w:val="en-US"/>
        </w:rPr>
        <w:t xml:space="preserve"> </w:t>
      </w:r>
      <w:proofErr w:type="spellStart"/>
      <w:r w:rsidRPr="00FD71FE">
        <w:rPr>
          <w:rFonts w:eastAsia="Arial"/>
          <w:color w:val="000000"/>
          <w:lang w:val="en-US"/>
        </w:rPr>
        <w:t>pengadilan</w:t>
      </w:r>
      <w:proofErr w:type="spellEnd"/>
      <w:r w:rsidRPr="00FD71FE">
        <w:rPr>
          <w:rFonts w:eastAsia="Arial"/>
          <w:color w:val="000000"/>
          <w:lang w:val="en-US"/>
        </w:rPr>
        <w:t>.</w:t>
      </w:r>
    </w:p>
    <w:p w14:paraId="6AE8C9E3" w14:textId="77777777" w:rsidR="00263B59" w:rsidRPr="00FD71FE" w:rsidRDefault="00263B59" w:rsidP="00263B59">
      <w:pPr>
        <w:pBdr>
          <w:top w:val="nil"/>
          <w:left w:val="nil"/>
          <w:bottom w:val="nil"/>
          <w:right w:val="nil"/>
          <w:between w:val="nil"/>
        </w:pBdr>
        <w:spacing w:line="360" w:lineRule="auto"/>
        <w:jc w:val="both"/>
        <w:rPr>
          <w:rFonts w:eastAsia="Arial"/>
          <w:b/>
          <w:color w:val="000000"/>
        </w:rPr>
      </w:pPr>
    </w:p>
    <w:p w14:paraId="42F39171" w14:textId="784969C4"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Maksud</w:t>
      </w:r>
      <w:proofErr w:type="spellEnd"/>
      <w:r w:rsidRPr="00FD71FE">
        <w:rPr>
          <w:rFonts w:eastAsia="Arial"/>
          <w:b/>
          <w:color w:val="000000"/>
          <w:lang w:val="en-US"/>
        </w:rPr>
        <w:t xml:space="preserve"> dan </w:t>
      </w:r>
      <w:proofErr w:type="spellStart"/>
      <w:r w:rsidRPr="00FD71FE">
        <w:rPr>
          <w:rFonts w:eastAsia="Arial"/>
          <w:b/>
          <w:color w:val="000000"/>
          <w:lang w:val="en-US"/>
        </w:rPr>
        <w:t>Tujuan</w:t>
      </w:r>
      <w:proofErr w:type="spellEnd"/>
      <w:r w:rsidRPr="00FD71FE">
        <w:rPr>
          <w:rFonts w:eastAsia="Arial"/>
          <w:b/>
          <w:color w:val="000000"/>
          <w:lang w:val="en-US"/>
        </w:rPr>
        <w:t xml:space="preserve"> </w:t>
      </w:r>
      <w:proofErr w:type="spellStart"/>
      <w:r w:rsidRPr="00FD71FE">
        <w:rPr>
          <w:rFonts w:eastAsia="Arial"/>
          <w:b/>
          <w:color w:val="000000"/>
          <w:lang w:val="en-US"/>
        </w:rPr>
        <w:t>Pengawasan</w:t>
      </w:r>
      <w:proofErr w:type="spellEnd"/>
    </w:p>
    <w:p w14:paraId="262490CA" w14:textId="472D27CE" w:rsidR="001A0A93" w:rsidRPr="00FD71FE" w:rsidRDefault="001A0A93" w:rsidP="001A0A93">
      <w:pPr>
        <w:pStyle w:val="ListParagraph"/>
        <w:numPr>
          <w:ilvl w:val="3"/>
          <w:numId w:val="3"/>
        </w:numPr>
        <w:pBdr>
          <w:top w:val="nil"/>
          <w:left w:val="nil"/>
          <w:bottom w:val="nil"/>
          <w:right w:val="nil"/>
          <w:between w:val="nil"/>
        </w:pBdr>
        <w:spacing w:line="360" w:lineRule="auto"/>
        <w:ind w:left="709" w:hanging="373"/>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Maksud</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Pengawasan</w:t>
      </w:r>
      <w:proofErr w:type="spellEnd"/>
    </w:p>
    <w:p w14:paraId="75505FEA" w14:textId="73792DE9" w:rsidR="001A0A93"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terselenggaranya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manajemen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baik</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benar</w:t>
      </w:r>
      <w:proofErr w:type="spellEnd"/>
    </w:p>
    <w:p w14:paraId="6A5C56C2" w14:textId="48D76E5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terwujudnya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tertib</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adminitrasi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p>
    <w:p w14:paraId="0AE330E5" w14:textId="55B04FF8"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pencapaian</w:t>
      </w:r>
      <w:proofErr w:type="spellEnd"/>
      <w:r w:rsidRPr="00FD71FE">
        <w:rPr>
          <w:rFonts w:ascii="Times New Roman" w:eastAsia="Arial" w:hAnsi="Times New Roman" w:cs="Times New Roman"/>
          <w:bCs/>
          <w:color w:val="000000"/>
          <w:sz w:val="24"/>
          <w:szCs w:val="24"/>
        </w:rPr>
        <w:t xml:space="preserve"> target yang </w:t>
      </w:r>
      <w:proofErr w:type="spellStart"/>
      <w:r w:rsidRPr="00FD71FE">
        <w:rPr>
          <w:rFonts w:ascii="Times New Roman" w:eastAsia="Arial" w:hAnsi="Times New Roman" w:cs="Times New Roman"/>
          <w:bCs/>
          <w:color w:val="000000"/>
          <w:sz w:val="24"/>
          <w:szCs w:val="24"/>
        </w:rPr>
        <w:t>telah</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ditetapkan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sesuai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dengan</w:t>
      </w:r>
      <w:proofErr w:type="spellEnd"/>
      <w:r w:rsidRPr="00FD71FE">
        <w:rPr>
          <w:rFonts w:ascii="Times New Roman" w:eastAsia="Arial" w:hAnsi="Times New Roman" w:cs="Times New Roman"/>
          <w:bCs/>
          <w:color w:val="000000"/>
          <w:sz w:val="24"/>
          <w:szCs w:val="24"/>
        </w:rPr>
        <w:t xml:space="preserve"> program </w:t>
      </w:r>
      <w:proofErr w:type="spellStart"/>
      <w:r w:rsidRPr="00FD71FE">
        <w:rPr>
          <w:rFonts w:ascii="Times New Roman" w:eastAsia="Arial" w:hAnsi="Times New Roman" w:cs="Times New Roman"/>
          <w:bCs/>
          <w:color w:val="000000"/>
          <w:sz w:val="24"/>
          <w:szCs w:val="24"/>
        </w:rPr>
        <w:t>kerja</w:t>
      </w:r>
      <w:proofErr w:type="spellEnd"/>
    </w:p>
    <w:p w14:paraId="7C2C972B" w14:textId="5BCFD9E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citra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lembaga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bermartabat</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terhormat</w:t>
      </w:r>
      <w:proofErr w:type="spellEnd"/>
    </w:p>
    <w:p w14:paraId="4FE881FC" w14:textId="4949177D"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citra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aparat</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r w:rsidRPr="00FD71FE">
        <w:rPr>
          <w:rFonts w:ascii="Times New Roman" w:eastAsia="Arial" w:hAnsi="Times New Roman" w:cs="Times New Roman"/>
          <w:bCs/>
          <w:color w:val="000000"/>
          <w:sz w:val="24"/>
          <w:szCs w:val="24"/>
        </w:rPr>
        <w:t xml:space="preserve"> yang professional, </w:t>
      </w:r>
      <w:proofErr w:type="spellStart"/>
      <w:r w:rsidRPr="00FD71FE">
        <w:rPr>
          <w:rFonts w:ascii="Times New Roman" w:eastAsia="Arial" w:hAnsi="Times New Roman" w:cs="Times New Roman"/>
          <w:bCs/>
          <w:color w:val="000000"/>
          <w:sz w:val="24"/>
          <w:szCs w:val="24"/>
        </w:rPr>
        <w:t>bersih</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berwibawa</w:t>
      </w:r>
      <w:proofErr w:type="spellEnd"/>
      <w:r w:rsidRPr="00FD71FE">
        <w:rPr>
          <w:rFonts w:ascii="Times New Roman" w:eastAsia="Arial" w:hAnsi="Times New Roman" w:cs="Times New Roman"/>
          <w:bCs/>
          <w:color w:val="000000"/>
          <w:sz w:val="24"/>
          <w:szCs w:val="24"/>
        </w:rPr>
        <w:t>.</w:t>
      </w:r>
    </w:p>
    <w:p w14:paraId="703C02EC" w14:textId="4C879C7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Meningkakan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kinerja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pelayanan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publik</w:t>
      </w:r>
      <w:proofErr w:type="spellEnd"/>
      <w:r w:rsidRPr="00FD71FE">
        <w:rPr>
          <w:rFonts w:ascii="Times New Roman" w:eastAsia="Arial" w:hAnsi="Times New Roman" w:cs="Times New Roman"/>
          <w:bCs/>
          <w:color w:val="000000"/>
          <w:sz w:val="24"/>
          <w:szCs w:val="24"/>
        </w:rPr>
        <w:t>.</w:t>
      </w:r>
    </w:p>
    <w:p w14:paraId="361DFB0B" w14:textId="5EB8E019"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Meiningkatkan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disiplindan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prestasi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kerja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guna</w:t>
      </w:r>
      <w:proofErr w:type="spellEnd"/>
      <w:r w:rsidRPr="00FD71FE">
        <w:rPr>
          <w:rFonts w:ascii="Times New Roman" w:eastAsia="Arial" w:hAnsi="Times New Roman" w:cs="Times New Roman"/>
          <w:bCs/>
          <w:color w:val="000000"/>
          <w:sz w:val="24"/>
          <w:szCs w:val="24"/>
        </w:rPr>
        <w:t xml:space="preserve"> </w:t>
      </w:r>
      <w:proofErr w:type="spellStart"/>
      <w:r w:rsidR="0061735D" w:rsidRPr="00FD71FE">
        <w:rPr>
          <w:rFonts w:ascii="Times New Roman" w:eastAsia="Arial" w:hAnsi="Times New Roman" w:cs="Times New Roman"/>
          <w:bCs/>
          <w:color w:val="000000"/>
          <w:sz w:val="24"/>
          <w:szCs w:val="24"/>
        </w:rPr>
        <w:t>pencapaian</w:t>
      </w:r>
      <w:proofErr w:type="spellEnd"/>
      <w:r w:rsidR="0061735D" w:rsidRPr="00FD71FE">
        <w:rPr>
          <w:rFonts w:ascii="Times New Roman" w:eastAsia="Arial" w:hAnsi="Times New Roman" w:cs="Times New Roman"/>
          <w:bCs/>
          <w:color w:val="000000"/>
          <w:sz w:val="24"/>
          <w:szCs w:val="24"/>
        </w:rPr>
        <w:t xml:space="preserve"> </w:t>
      </w:r>
      <w:proofErr w:type="spellStart"/>
      <w:r w:rsidR="0061735D" w:rsidRPr="00FD71FE">
        <w:rPr>
          <w:rFonts w:ascii="Times New Roman" w:eastAsia="Arial" w:hAnsi="Times New Roman" w:cs="Times New Roman"/>
          <w:bCs/>
          <w:color w:val="000000"/>
          <w:sz w:val="24"/>
          <w:szCs w:val="24"/>
        </w:rPr>
        <w:t>pelaksanaan</w:t>
      </w:r>
      <w:proofErr w:type="spellEnd"/>
      <w:r w:rsidR="0061735D" w:rsidRPr="00FD71FE">
        <w:rPr>
          <w:rFonts w:ascii="Times New Roman" w:eastAsia="Arial" w:hAnsi="Times New Roman" w:cs="Times New Roman"/>
          <w:bCs/>
          <w:color w:val="000000"/>
          <w:sz w:val="24"/>
          <w:szCs w:val="24"/>
        </w:rPr>
        <w:t xml:space="preserve"> </w:t>
      </w:r>
      <w:proofErr w:type="spellStart"/>
      <w:r w:rsidR="0061735D" w:rsidRPr="00FD71FE">
        <w:rPr>
          <w:rFonts w:ascii="Times New Roman" w:eastAsia="Arial" w:hAnsi="Times New Roman" w:cs="Times New Roman"/>
          <w:bCs/>
          <w:color w:val="000000"/>
          <w:sz w:val="24"/>
          <w:szCs w:val="24"/>
        </w:rPr>
        <w:t>tugas</w:t>
      </w:r>
      <w:proofErr w:type="spellEnd"/>
      <w:r w:rsidR="0061735D" w:rsidRPr="00FD71FE">
        <w:rPr>
          <w:rFonts w:ascii="Times New Roman" w:eastAsia="Arial" w:hAnsi="Times New Roman" w:cs="Times New Roman"/>
          <w:bCs/>
          <w:color w:val="000000"/>
          <w:sz w:val="24"/>
          <w:szCs w:val="24"/>
        </w:rPr>
        <w:t xml:space="preserve"> yang optimal.</w:t>
      </w:r>
    </w:p>
    <w:p w14:paraId="112F4D65" w14:textId="757A1910" w:rsidR="0061735D" w:rsidRPr="00FD71FE" w:rsidRDefault="0061735D"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Mencegah</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terjadinya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penyimpangan</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penyalahgunaan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wewenang</w:t>
      </w:r>
      <w:proofErr w:type="spellEnd"/>
      <w:r w:rsidRPr="00FD71FE">
        <w:rPr>
          <w:rFonts w:ascii="Times New Roman" w:eastAsia="Arial" w:hAnsi="Times New Roman" w:cs="Times New Roman"/>
          <w:bCs/>
          <w:color w:val="000000"/>
          <w:sz w:val="24"/>
          <w:szCs w:val="24"/>
        </w:rPr>
        <w:t>.</w:t>
      </w:r>
    </w:p>
    <w:p w14:paraId="76250F8F" w14:textId="77777777" w:rsidR="001A0A93" w:rsidRPr="00FD71FE" w:rsidRDefault="001A0A93" w:rsidP="0061735D">
      <w:pPr>
        <w:pStyle w:val="ListParagraph"/>
        <w:pBdr>
          <w:top w:val="nil"/>
          <w:left w:val="nil"/>
          <w:bottom w:val="nil"/>
          <w:right w:val="nil"/>
          <w:between w:val="nil"/>
        </w:pBdr>
        <w:spacing w:line="360" w:lineRule="auto"/>
        <w:ind w:left="1056"/>
        <w:jc w:val="both"/>
        <w:rPr>
          <w:rFonts w:ascii="Times New Roman" w:eastAsia="Arial" w:hAnsi="Times New Roman" w:cs="Times New Roman"/>
          <w:bCs/>
          <w:color w:val="000000"/>
          <w:sz w:val="24"/>
          <w:szCs w:val="24"/>
        </w:rPr>
      </w:pPr>
    </w:p>
    <w:p w14:paraId="594F02D9" w14:textId="4B5775D6" w:rsidR="001A0A93" w:rsidRPr="00FD71FE" w:rsidRDefault="001A0A93" w:rsidP="001A0A93">
      <w:pPr>
        <w:pStyle w:val="ListParagraph"/>
        <w:numPr>
          <w:ilvl w:val="3"/>
          <w:numId w:val="3"/>
        </w:numPr>
        <w:pBdr>
          <w:top w:val="nil"/>
          <w:left w:val="nil"/>
          <w:bottom w:val="nil"/>
          <w:right w:val="nil"/>
          <w:between w:val="nil"/>
        </w:pBdr>
        <w:spacing w:line="360" w:lineRule="auto"/>
        <w:ind w:left="709" w:hanging="373"/>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Tujuan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Pengawasan</w:t>
      </w:r>
      <w:proofErr w:type="spellEnd"/>
    </w:p>
    <w:p w14:paraId="1C7E54F0" w14:textId="50F086D6"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Menopang</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kerangka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manajemen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baik</w:t>
      </w:r>
      <w:proofErr w:type="spellEnd"/>
    </w:p>
    <w:p w14:paraId="4716CE2E" w14:textId="42429697"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lastRenderedPageBreak/>
        <w:t>Menciptakan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kondisi</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mendukung</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kelancaran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kecepatan</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ketepatan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pelaksanaan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tugas</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sesuai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dengan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tugas</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pokok</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fungsi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p>
    <w:p w14:paraId="746D77AE" w14:textId="35BCB132"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Memberikan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masukan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berupa</w:t>
      </w:r>
      <w:proofErr w:type="spellEnd"/>
      <w:r w:rsidRPr="00FD71FE">
        <w:rPr>
          <w:rFonts w:ascii="Times New Roman" w:eastAsia="Arial" w:hAnsi="Times New Roman" w:cs="Times New Roman"/>
          <w:bCs/>
          <w:color w:val="000000"/>
          <w:sz w:val="24"/>
          <w:szCs w:val="24"/>
        </w:rPr>
        <w:t xml:space="preserve"> data, </w:t>
      </w:r>
      <w:proofErr w:type="spellStart"/>
      <w:r w:rsidRPr="00FD71FE">
        <w:rPr>
          <w:rFonts w:ascii="Times New Roman" w:eastAsia="Arial" w:hAnsi="Times New Roman" w:cs="Times New Roman"/>
          <w:bCs/>
          <w:color w:val="000000"/>
          <w:sz w:val="24"/>
          <w:szCs w:val="24"/>
        </w:rPr>
        <w:t>fakta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petimbangan</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rekomendasi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kepada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atasan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sebagai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bahan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untuk</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pengambil</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keputusan</w:t>
      </w:r>
      <w:proofErr w:type="spellEnd"/>
    </w:p>
    <w:p w14:paraId="336B77E5" w14:textId="7242B7C0"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Metodologi</w:t>
      </w:r>
      <w:proofErr w:type="spellEnd"/>
      <w:r w:rsidRPr="00FD71FE">
        <w:rPr>
          <w:rFonts w:eastAsia="Arial"/>
          <w:b/>
          <w:color w:val="000000"/>
          <w:lang w:val="en-US"/>
        </w:rPr>
        <w:t xml:space="preserve"> </w:t>
      </w:r>
      <w:proofErr w:type="spellStart"/>
      <w:r w:rsidRPr="00FD71FE">
        <w:rPr>
          <w:rFonts w:eastAsia="Arial"/>
          <w:b/>
          <w:color w:val="000000"/>
          <w:lang w:val="en-US"/>
        </w:rPr>
        <w:t>Pengawasan</w:t>
      </w:r>
      <w:proofErr w:type="spellEnd"/>
    </w:p>
    <w:p w14:paraId="0335AA05" w14:textId="71A7BE86" w:rsidR="0061735D" w:rsidRPr="00FD71FE" w:rsidRDefault="0061735D" w:rsidP="0061735D">
      <w:pPr>
        <w:pBdr>
          <w:top w:val="nil"/>
          <w:left w:val="nil"/>
          <w:bottom w:val="nil"/>
          <w:right w:val="nil"/>
          <w:between w:val="nil"/>
        </w:pBdr>
        <w:spacing w:line="360" w:lineRule="auto"/>
        <w:ind w:left="350"/>
        <w:jc w:val="both"/>
        <w:rPr>
          <w:rFonts w:eastAsia="Arial"/>
          <w:bCs/>
          <w:color w:val="000000"/>
        </w:rPr>
      </w:pPr>
      <w:proofErr w:type="spellStart"/>
      <w:r w:rsidRPr="00FD71FE">
        <w:rPr>
          <w:rFonts w:eastAsia="Arial"/>
          <w:color w:val="000000"/>
          <w:lang w:val="en-US"/>
        </w:rPr>
        <w:t>Pengawasan</w:t>
      </w:r>
      <w:proofErr w:type="spellEnd"/>
      <w:r w:rsidRPr="00FD71FE">
        <w:rPr>
          <w:rFonts w:eastAsia="Arial"/>
          <w:bCs/>
          <w:color w:val="000000"/>
        </w:rPr>
        <w:t xml:space="preserve"> rutin/regular dilakukan daam bentuk pemeriksaan, yaitu degan mekanisme pengamatan yang dilakukan dan dekat, dengan cara mengadakan perbandingan antara sesuatu yang tekah atau akan dilaksanakan dengan sesuatu yang seharusnya dilaksanakan menurut ketentuan perturan yang berlaku.</w:t>
      </w:r>
    </w:p>
    <w:p w14:paraId="4B450620" w14:textId="77777777" w:rsidR="0061735D" w:rsidRPr="00FD71FE" w:rsidRDefault="0061735D" w:rsidP="0061735D">
      <w:pPr>
        <w:pBdr>
          <w:top w:val="nil"/>
          <w:left w:val="nil"/>
          <w:bottom w:val="nil"/>
          <w:right w:val="nil"/>
          <w:between w:val="nil"/>
        </w:pBdr>
        <w:spacing w:line="360" w:lineRule="auto"/>
        <w:ind w:left="360"/>
        <w:jc w:val="both"/>
        <w:rPr>
          <w:rFonts w:eastAsia="Arial"/>
          <w:b/>
          <w:color w:val="000000"/>
        </w:rPr>
      </w:pPr>
    </w:p>
    <w:p w14:paraId="7DA92401" w14:textId="77777777" w:rsidR="00FD71FE" w:rsidRPr="00FD71FE" w:rsidRDefault="00263B59" w:rsidP="00FD71FE">
      <w:pPr>
        <w:numPr>
          <w:ilvl w:val="0"/>
          <w:numId w:val="3"/>
        </w:numPr>
        <w:pBdr>
          <w:top w:val="nil"/>
          <w:left w:val="nil"/>
          <w:bottom w:val="nil"/>
          <w:right w:val="nil"/>
          <w:between w:val="nil"/>
        </w:pBdr>
        <w:spacing w:line="360" w:lineRule="auto"/>
        <w:ind w:left="360"/>
        <w:jc w:val="both"/>
        <w:rPr>
          <w:rFonts w:eastAsia="Arial"/>
          <w:bCs/>
          <w:color w:val="000000"/>
        </w:rPr>
      </w:pPr>
      <w:proofErr w:type="spellStart"/>
      <w:r w:rsidRPr="00FD71FE">
        <w:rPr>
          <w:rFonts w:eastAsia="Arial"/>
          <w:b/>
          <w:color w:val="000000"/>
          <w:lang w:val="en-US"/>
        </w:rPr>
        <w:t>Jangka</w:t>
      </w:r>
      <w:proofErr w:type="spellEnd"/>
      <w:r w:rsidRPr="00FD71FE">
        <w:rPr>
          <w:rFonts w:eastAsia="Arial"/>
          <w:b/>
          <w:color w:val="000000"/>
          <w:lang w:val="en-US"/>
        </w:rPr>
        <w:t xml:space="preserve"> Waktu </w:t>
      </w:r>
      <w:proofErr w:type="spellStart"/>
      <w:r w:rsidRPr="00FD71FE">
        <w:rPr>
          <w:rFonts w:eastAsia="Arial"/>
          <w:b/>
          <w:color w:val="000000"/>
          <w:lang w:val="en-US"/>
        </w:rPr>
        <w:t>Penga</w:t>
      </w:r>
      <w:r w:rsidR="00146530" w:rsidRPr="00FD71FE">
        <w:rPr>
          <w:rFonts w:eastAsia="Arial"/>
          <w:b/>
          <w:color w:val="000000"/>
          <w:lang w:val="en-US"/>
        </w:rPr>
        <w:t>wa</w:t>
      </w:r>
      <w:r w:rsidRPr="00FD71FE">
        <w:rPr>
          <w:rFonts w:eastAsia="Arial"/>
          <w:b/>
          <w:color w:val="000000"/>
          <w:lang w:val="en-US"/>
        </w:rPr>
        <w:t>san</w:t>
      </w:r>
      <w:proofErr w:type="spellEnd"/>
    </w:p>
    <w:p w14:paraId="75D255F5" w14:textId="4C373997" w:rsidR="00865FC4" w:rsidRPr="00FD71FE" w:rsidRDefault="00865FC4" w:rsidP="00FD71FE">
      <w:pPr>
        <w:pBdr>
          <w:top w:val="nil"/>
          <w:left w:val="nil"/>
          <w:bottom w:val="nil"/>
          <w:right w:val="nil"/>
          <w:between w:val="nil"/>
        </w:pBdr>
        <w:spacing w:line="360" w:lineRule="auto"/>
        <w:ind w:left="360"/>
        <w:jc w:val="both"/>
        <w:rPr>
          <w:rFonts w:eastAsia="Arial"/>
          <w:bCs/>
          <w:color w:val="000000"/>
        </w:rPr>
      </w:pPr>
      <w:r w:rsidRPr="00FD71FE">
        <w:rPr>
          <w:rFonts w:eastAsia="Arial"/>
          <w:bCs/>
          <w:color w:val="000000"/>
        </w:rPr>
        <w:t>Sesuai dengan surat tugas yang diterbitkan oleh Ketua Pengadilan Tinggi Agama Padang, bahwa jangka waktu pelaksanaan pemeriksaan selama 2 (dua) hari, tanggal 18 Mei 2022 di Pengadilan Agama Bukittinggi dengan susunan tim sebagai berikut:</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1.</w:t>
            </w:r>
          </w:p>
        </w:tc>
        <w:tc>
          <w:tcPr>
            <w:tcW w:w="8583" w:type="dxa"/>
          </w:tcPr>
          <w:p w14:paraId="4962EFB7" w14:textId="72C0FD9A" w:rsidR="00865FC4" w:rsidRPr="00FD71FE" w:rsidRDefault="00865FC4" w:rsidP="000477BB">
            <w:pPr>
              <w:tabs>
                <w:tab w:val="left" w:pos="1418"/>
              </w:tabs>
              <w:spacing w:line="276" w:lineRule="auto"/>
              <w:jc w:val="both"/>
            </w:pPr>
            <w:r w:rsidRPr="00FD71FE">
              <w:t>Drs. H. Sulem Ahmad S.H., M.A., Hakim Tinggi pada Pengadilan Tinggi Agama Padang</w:t>
            </w:r>
          </w:p>
        </w:tc>
      </w:tr>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2.</w:t>
            </w:r>
          </w:p>
        </w:tc>
        <w:tc>
          <w:tcPr>
            <w:tcW w:w="8583" w:type="dxa"/>
          </w:tcPr>
          <w:p w14:paraId="4962EFB7" w14:textId="72C0FD9A" w:rsidR="00865FC4" w:rsidRPr="00FD71FE" w:rsidRDefault="00865FC4" w:rsidP="000477BB">
            <w:pPr>
              <w:tabs>
                <w:tab w:val="left" w:pos="1418"/>
              </w:tabs>
              <w:spacing w:line="276" w:lineRule="auto"/>
              <w:jc w:val="both"/>
            </w:pPr>
            <w:r w:rsidRPr="00FD71FE">
              <w:t>H. Masdi S.H., Panitera Muda Banding Tipe B, Panitera Muda Hukum pada Pengadilan Tinggi Agama Padang</w:t>
            </w:r>
          </w:p>
        </w:tc>
      </w:tr>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3.</w:t>
            </w:r>
          </w:p>
        </w:tc>
        <w:tc>
          <w:tcPr>
            <w:tcW w:w="8583" w:type="dxa"/>
          </w:tcPr>
          <w:p w14:paraId="4962EFB7" w14:textId="72C0FD9A" w:rsidR="00865FC4" w:rsidRPr="00FD71FE" w:rsidRDefault="00865FC4" w:rsidP="000477BB">
            <w:pPr>
              <w:tabs>
                <w:tab w:val="left" w:pos="1418"/>
              </w:tabs>
              <w:spacing w:line="276" w:lineRule="auto"/>
              <w:jc w:val="both"/>
            </w:pPr>
            <w:r w:rsidRPr="00FD71FE">
              <w:t>Elvi Yunita S.H., M.H., Kepala Sub Bagian, Sub Bagian Rencana Program Dan Anggaran pada Pengadilan Tinggi Agama Padang</w:t>
            </w:r>
          </w:p>
        </w:tc>
      </w:tr>
    </w:tbl>
    <w:p w14:paraId="57A6DF58" w14:textId="77777777" w:rsidR="007B6140" w:rsidRPr="00FD71FE" w:rsidRDefault="007B6140" w:rsidP="00146530">
      <w:pPr>
        <w:pBdr>
          <w:top w:val="nil"/>
          <w:left w:val="nil"/>
          <w:bottom w:val="nil"/>
          <w:right w:val="nil"/>
          <w:between w:val="nil"/>
        </w:pBdr>
        <w:spacing w:line="360" w:lineRule="auto"/>
        <w:jc w:val="both"/>
        <w:rPr>
          <w:rFonts w:eastAsia="Arial"/>
          <w:b/>
          <w:color w:val="000000"/>
          <w:lang w:val="en-US"/>
        </w:rPr>
      </w:pPr>
    </w:p>
    <w:p w14:paraId="05FD03E7" w14:textId="6F3F3013"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Objek</w:t>
      </w:r>
      <w:proofErr w:type="spellEnd"/>
      <w:r w:rsidRPr="00FD71FE">
        <w:rPr>
          <w:rFonts w:eastAsia="Arial"/>
          <w:b/>
          <w:color w:val="000000"/>
          <w:lang w:val="en-US"/>
        </w:rPr>
        <w:t xml:space="preserve"> </w:t>
      </w:r>
      <w:proofErr w:type="spellStart"/>
      <w:r w:rsidRPr="00FD71FE">
        <w:rPr>
          <w:rFonts w:eastAsia="Arial"/>
          <w:b/>
          <w:color w:val="000000"/>
          <w:lang w:val="en-US"/>
        </w:rPr>
        <w:t>Pemeriksaan</w:t>
      </w:r>
      <w:proofErr w:type="spellEnd"/>
    </w:p>
    <w:p w14:paraId="1409F531" w14:textId="08EA8DB9" w:rsidR="0061735D" w:rsidRPr="00FD71FE" w:rsidRDefault="007B6140" w:rsidP="007B6140">
      <w:pPr>
        <w:pBdr>
          <w:top w:val="nil"/>
          <w:left w:val="nil"/>
          <w:bottom w:val="nil"/>
          <w:right w:val="nil"/>
          <w:between w:val="nil"/>
        </w:pBdr>
        <w:spacing w:line="360" w:lineRule="auto"/>
        <w:ind w:left="350"/>
        <w:jc w:val="both"/>
        <w:rPr>
          <w:rFonts w:eastAsia="Arial"/>
          <w:color w:val="000000"/>
          <w:lang w:val="en-US"/>
        </w:rPr>
      </w:pPr>
      <w:proofErr w:type="spellStart"/>
      <w:r w:rsidRPr="00FD71FE">
        <w:rPr>
          <w:rFonts w:eastAsia="Arial"/>
          <w:color w:val="000000"/>
          <w:lang w:val="en-US"/>
        </w:rPr>
        <w:t>Pengawasan</w:t>
      </w:r>
      <w:proofErr w:type="spellEnd"/>
      <w:r w:rsidRPr="00FD71FE">
        <w:rPr>
          <w:rFonts w:eastAsia="Arial"/>
          <w:color w:val="000000"/>
          <w:lang w:val="en-US"/>
        </w:rPr>
        <w:t xml:space="preserve"> </w:t>
      </w:r>
      <w:r w:rsidRPr="00FD71FE">
        <w:rPr>
          <w:rFonts w:eastAsia="Arial"/>
          <w:bCs/>
          <w:color w:val="000000"/>
        </w:rPr>
        <w:t>rutin/regular</w:t>
      </w:r>
      <w:r w:rsidRPr="00FD71FE">
        <w:rPr>
          <w:rFonts w:eastAsia="Arial"/>
          <w:bCs/>
          <w:color w:val="000000"/>
          <w:lang w:val="en-US"/>
        </w:rPr>
        <w:t xml:space="preserve"> </w:t>
      </w:r>
      <w:proofErr w:type="spellStart"/>
      <w:r w:rsidRPr="00FD71FE">
        <w:rPr>
          <w:rFonts w:eastAsia="Arial"/>
          <w:bCs/>
          <w:color w:val="000000"/>
          <w:lang w:val="en-US"/>
        </w:rPr>
        <w:t>dilaksanakan</w:t>
      </w:r>
      <w:proofErr w:type="spellEnd"/>
      <w:r w:rsidRPr="00FD71FE">
        <w:rPr>
          <w:rFonts w:eastAsia="Arial"/>
          <w:bCs/>
          <w:color w:val="000000"/>
          <w:lang w:val="en-US"/>
        </w:rPr>
        <w:t xml:space="preserve"> </w:t>
      </w:r>
      <w:proofErr w:type="spellStart"/>
      <w:r w:rsidRPr="00FD71FE">
        <w:rPr>
          <w:rFonts w:eastAsia="Arial"/>
          <w:bCs/>
          <w:color w:val="000000"/>
          <w:lang w:val="en-US"/>
        </w:rPr>
        <w:t>dengan</w:t>
      </w:r>
      <w:proofErr w:type="spellEnd"/>
      <w:r w:rsidRPr="00FD71FE">
        <w:rPr>
          <w:rFonts w:eastAsia="Arial"/>
          <w:bCs/>
          <w:color w:val="000000"/>
          <w:lang w:val="en-US"/>
        </w:rPr>
        <w:t xml:space="preserve"> </w:t>
      </w:r>
      <w:proofErr w:type="spellStart"/>
      <w:r w:rsidRPr="00FD71FE">
        <w:rPr>
          <w:rFonts w:eastAsia="Arial"/>
          <w:bCs/>
          <w:color w:val="000000"/>
          <w:lang w:val="en-US"/>
        </w:rPr>
        <w:t>melakuakn</w:t>
      </w:r>
      <w:proofErr w:type="spellEnd"/>
      <w:r w:rsidRPr="00FD71FE">
        <w:rPr>
          <w:rFonts w:eastAsia="Arial"/>
          <w:bCs/>
          <w:color w:val="000000"/>
          <w:lang w:val="en-US"/>
        </w:rPr>
        <w:t xml:space="preserve"> </w:t>
      </w:r>
      <w:proofErr w:type="spellStart"/>
      <w:r w:rsidRPr="00FD71FE">
        <w:rPr>
          <w:rFonts w:eastAsia="Arial"/>
          <w:bCs/>
          <w:color w:val="000000"/>
          <w:lang w:val="en-US"/>
        </w:rPr>
        <w:t>pemeriksaan</w:t>
      </w:r>
      <w:proofErr w:type="spellEnd"/>
      <w:r w:rsidRPr="00FD71FE">
        <w:rPr>
          <w:rFonts w:eastAsia="Arial"/>
          <w:bCs/>
          <w:color w:val="000000"/>
          <w:lang w:val="en-US"/>
        </w:rPr>
        <w:t xml:space="preserve"> </w:t>
      </w:r>
      <w:proofErr w:type="spellStart"/>
      <w:r w:rsidRPr="00FD71FE">
        <w:rPr>
          <w:rFonts w:eastAsia="Arial"/>
          <w:bCs/>
          <w:color w:val="000000"/>
          <w:lang w:val="en-US"/>
        </w:rPr>
        <w:t>terhadap</w:t>
      </w:r>
      <w:proofErr w:type="spellEnd"/>
      <w:r w:rsidRPr="00FD71FE">
        <w:rPr>
          <w:rFonts w:eastAsia="Arial"/>
          <w:bCs/>
          <w:color w:val="000000"/>
          <w:lang w:val="en-US"/>
        </w:rPr>
        <w:t xml:space="preserve"> </w:t>
      </w:r>
      <w:proofErr w:type="spellStart"/>
      <w:r w:rsidRPr="00FD71FE">
        <w:rPr>
          <w:rFonts w:eastAsia="Arial"/>
          <w:bCs/>
          <w:color w:val="000000"/>
          <w:lang w:val="en-US"/>
        </w:rPr>
        <w:t>objek-objek</w:t>
      </w:r>
      <w:proofErr w:type="spellEnd"/>
      <w:r w:rsidRPr="00FD71FE">
        <w:rPr>
          <w:rFonts w:eastAsia="Arial"/>
          <w:bCs/>
          <w:color w:val="000000"/>
          <w:lang w:val="en-US"/>
        </w:rPr>
        <w:t xml:space="preserve"> </w:t>
      </w:r>
      <w:proofErr w:type="spellStart"/>
      <w:r w:rsidRPr="00FD71FE">
        <w:rPr>
          <w:rFonts w:eastAsia="Arial"/>
          <w:bCs/>
          <w:color w:val="000000"/>
          <w:lang w:val="en-US"/>
        </w:rPr>
        <w:t>pemeriksaan</w:t>
      </w:r>
      <w:proofErr w:type="spellEnd"/>
      <w:r w:rsidRPr="00FD71FE">
        <w:rPr>
          <w:rFonts w:eastAsia="Arial"/>
          <w:bCs/>
          <w:color w:val="000000"/>
          <w:lang w:val="en-US"/>
        </w:rPr>
        <w:t xml:space="preserve"> </w:t>
      </w:r>
      <w:r w:rsidRPr="00FD71FE">
        <w:rPr>
          <w:rFonts w:eastAsia="Arial"/>
          <w:color w:val="000000"/>
          <w:lang w:val="en-US"/>
        </w:rPr>
        <w:t xml:space="preserve">yang </w:t>
      </w:r>
      <w:proofErr w:type="spellStart"/>
      <w:r w:rsidR="0061735D" w:rsidRPr="00FD71FE">
        <w:rPr>
          <w:rFonts w:eastAsia="Arial"/>
          <w:color w:val="000000"/>
          <w:lang w:val="en-US"/>
        </w:rPr>
        <w:t>meliputi</w:t>
      </w:r>
      <w:proofErr w:type="spellEnd"/>
      <w:r w:rsidR="0061735D" w:rsidRPr="00FD71FE">
        <w:rPr>
          <w:rFonts w:eastAsia="Arial"/>
          <w:color w:val="000000"/>
          <w:lang w:val="en-US"/>
        </w:rPr>
        <w:t>:</w:t>
      </w:r>
    </w:p>
    <w:p w14:paraId="5D100754"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Manajemen</w:t>
      </w:r>
      <w:proofErr w:type="spellEnd"/>
      <w:r w:rsidRPr="00FD71FE">
        <w:rPr>
          <w:rFonts w:eastAsia="Arial"/>
          <w:color w:val="000000"/>
          <w:lang w:val="en-US"/>
        </w:rPr>
        <w:t xml:space="preserve"> </w:t>
      </w:r>
      <w:proofErr w:type="spellStart"/>
      <w:r w:rsidRPr="00FD71FE">
        <w:rPr>
          <w:rFonts w:eastAsia="Arial"/>
          <w:color w:val="000000"/>
          <w:lang w:val="en-US"/>
        </w:rPr>
        <w:t>peradilan</w:t>
      </w:r>
      <w:proofErr w:type="spellEnd"/>
    </w:p>
    <w:p w14:paraId="4AF61A00"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perkara</w:t>
      </w:r>
      <w:proofErr w:type="spellEnd"/>
    </w:p>
    <w:p w14:paraId="5E504ED6"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persidangan</w:t>
      </w:r>
      <w:proofErr w:type="spellEnd"/>
      <w:r w:rsidRPr="00FD71FE">
        <w:rPr>
          <w:rFonts w:eastAsia="Arial"/>
          <w:color w:val="000000"/>
          <w:lang w:val="en-US"/>
        </w:rPr>
        <w:t xml:space="preserve"> dan </w:t>
      </w:r>
      <w:proofErr w:type="spellStart"/>
      <w:r w:rsidRPr="00FD71FE">
        <w:rPr>
          <w:rFonts w:eastAsia="Arial"/>
          <w:color w:val="000000"/>
          <w:lang w:val="en-US"/>
        </w:rPr>
        <w:t>pelaksanaan</w:t>
      </w:r>
      <w:proofErr w:type="spellEnd"/>
      <w:r w:rsidRPr="00FD71FE">
        <w:rPr>
          <w:rFonts w:eastAsia="Arial"/>
          <w:color w:val="000000"/>
          <w:lang w:val="en-US"/>
        </w:rPr>
        <w:t xml:space="preserve"> </w:t>
      </w:r>
      <w:proofErr w:type="spellStart"/>
      <w:r w:rsidRPr="00FD71FE">
        <w:rPr>
          <w:rFonts w:eastAsia="Arial"/>
          <w:color w:val="000000"/>
          <w:lang w:val="en-US"/>
        </w:rPr>
        <w:t>putusan</w:t>
      </w:r>
      <w:proofErr w:type="spellEnd"/>
    </w:p>
    <w:p w14:paraId="49ED439B"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umum</w:t>
      </w:r>
      <w:proofErr w:type="spellEnd"/>
    </w:p>
    <w:p w14:paraId="2E475F4F"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Kinerja</w:t>
      </w:r>
      <w:proofErr w:type="spellEnd"/>
      <w:r w:rsidRPr="00FD71FE">
        <w:rPr>
          <w:rFonts w:eastAsia="Arial"/>
          <w:color w:val="000000"/>
          <w:lang w:val="en-US"/>
        </w:rPr>
        <w:t xml:space="preserve"> </w:t>
      </w:r>
      <w:proofErr w:type="spellStart"/>
      <w:r w:rsidRPr="00FD71FE">
        <w:rPr>
          <w:rFonts w:eastAsia="Arial"/>
          <w:color w:val="000000"/>
          <w:lang w:val="en-US"/>
        </w:rPr>
        <w:t>pelayanan</w:t>
      </w:r>
      <w:proofErr w:type="spellEnd"/>
      <w:r w:rsidRPr="00FD71FE">
        <w:rPr>
          <w:rFonts w:eastAsia="Arial"/>
          <w:color w:val="000000"/>
          <w:lang w:val="en-US"/>
        </w:rPr>
        <w:t xml:space="preserve"> </w:t>
      </w:r>
      <w:proofErr w:type="spellStart"/>
      <w:r w:rsidRPr="00FD71FE">
        <w:rPr>
          <w:rFonts w:eastAsia="Arial"/>
          <w:color w:val="000000"/>
          <w:lang w:val="en-US"/>
        </w:rPr>
        <w:t>publik</w:t>
      </w:r>
      <w:proofErr w:type="spellEnd"/>
    </w:p>
    <w:p w14:paraId="66243BEA" w14:textId="77777777" w:rsidR="0061735D" w:rsidRPr="00FD71FE" w:rsidRDefault="0061735D" w:rsidP="0061735D">
      <w:pPr>
        <w:pBdr>
          <w:top w:val="nil"/>
          <w:left w:val="nil"/>
          <w:bottom w:val="nil"/>
          <w:right w:val="nil"/>
          <w:between w:val="nil"/>
        </w:pBdr>
        <w:spacing w:line="360" w:lineRule="auto"/>
        <w:jc w:val="both"/>
        <w:rPr>
          <w:rFonts w:eastAsia="Arial"/>
          <w:b/>
          <w:color w:val="000000"/>
        </w:rPr>
      </w:pPr>
    </w:p>
    <w:p w14:paraId="75E86389" w14:textId="77777777" w:rsidR="00146530" w:rsidRPr="00FD71FE" w:rsidRDefault="00146530" w:rsidP="00146530">
      <w:pPr>
        <w:pBdr>
          <w:top w:val="nil"/>
          <w:left w:val="nil"/>
          <w:bottom w:val="nil"/>
          <w:right w:val="nil"/>
          <w:between w:val="nil"/>
        </w:pBdr>
        <w:spacing w:line="360" w:lineRule="auto"/>
        <w:jc w:val="both"/>
        <w:rPr>
          <w:rFonts w:eastAsia="Arial"/>
          <w:b/>
          <w:color w:val="000000"/>
        </w:rPr>
      </w:pPr>
    </w:p>
    <w:p w14:paraId="325E0CAC" w14:textId="77777777" w:rsidR="00263B59" w:rsidRPr="00FD71FE" w:rsidRDefault="00263B59" w:rsidP="00263B59">
      <w:pPr>
        <w:rPr>
          <w:rFonts w:eastAsia="Arial"/>
          <w:b/>
          <w:color w:val="000000"/>
        </w:rPr>
      </w:pPr>
      <w:r w:rsidRPr="00FD71FE">
        <w:rPr>
          <w:rFonts w:eastAsia="Arial"/>
          <w:b/>
          <w:color w:val="000000"/>
        </w:rPr>
        <w:br w:type="page"/>
      </w:r>
    </w:p>
    <w:p w14:paraId="753AEF44" w14:textId="77777777" w:rsidR="00263B59" w:rsidRPr="00FD71FE" w:rsidRDefault="00263B59" w:rsidP="00263B59">
      <w:pPr>
        <w:pBdr>
          <w:top w:val="nil"/>
          <w:left w:val="nil"/>
          <w:bottom w:val="nil"/>
          <w:right w:val="nil"/>
          <w:between w:val="nil"/>
        </w:pBdr>
        <w:spacing w:line="360" w:lineRule="auto"/>
        <w:ind w:left="360"/>
        <w:jc w:val="center"/>
        <w:rPr>
          <w:rFonts w:eastAsia="Arial"/>
          <w:b/>
          <w:color w:val="000000"/>
        </w:rPr>
      </w:pPr>
      <w:r w:rsidRPr="00FD71FE">
        <w:rPr>
          <w:rFonts w:eastAsia="Arial"/>
          <w:b/>
          <w:color w:val="000000"/>
        </w:rPr>
        <w:lastRenderedPageBreak/>
        <w:t>BAB II</w:t>
      </w:r>
    </w:p>
    <w:p w14:paraId="70FA0241" w14:textId="17B9EDB0" w:rsidR="00263B59" w:rsidRPr="00FD71FE" w:rsidRDefault="00263B59" w:rsidP="00263B59">
      <w:pPr>
        <w:pBdr>
          <w:top w:val="nil"/>
          <w:left w:val="nil"/>
          <w:bottom w:val="nil"/>
          <w:right w:val="nil"/>
          <w:between w:val="nil"/>
        </w:pBdr>
        <w:spacing w:line="360" w:lineRule="auto"/>
        <w:ind w:left="360"/>
        <w:jc w:val="center"/>
        <w:rPr>
          <w:rFonts w:eastAsia="Arial"/>
          <w:b/>
          <w:color w:val="000000"/>
          <w:lang w:val="en-US"/>
        </w:rPr>
      </w:pPr>
      <w:r w:rsidRPr="00FD71FE">
        <w:rPr>
          <w:rFonts w:eastAsia="Arial"/>
          <w:b/>
          <w:color w:val="000000"/>
          <w:lang w:val="en-US"/>
        </w:rPr>
        <w:t>URAIAN HASIL PEMERIKSAAN</w:t>
      </w:r>
    </w:p>
    <w:p w14:paraId="42356FE0" w14:textId="77777777" w:rsidR="00263B59" w:rsidRPr="00FD71FE" w:rsidRDefault="00263B59" w:rsidP="00263B59">
      <w:pPr>
        <w:pBdr>
          <w:top w:val="nil"/>
          <w:left w:val="nil"/>
          <w:bottom w:val="nil"/>
          <w:right w:val="nil"/>
          <w:between w:val="nil"/>
        </w:pBdr>
        <w:spacing w:line="360" w:lineRule="auto"/>
        <w:ind w:left="360"/>
        <w:jc w:val="center"/>
        <w:rPr>
          <w:rFonts w:eastAsia="Arial"/>
          <w:b/>
          <w:color w:val="000000"/>
        </w:rPr>
      </w:pPr>
    </w:p>
    <w:p w14:paraId="2581F4AC" w14:textId="177CF454"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Manajemen Peradilan</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90"/>
        <w:gridCol w:w="8553"/>
      </w:tblGrid>
      <w:tr w:rsidR="00865FC4" w:rsidRPr="00FD71FE" w14:paraId="21E36459" w14:textId="77777777" w:rsidTr="00D17FFE">
        <w:tc>
          <w:tcPr>
            <w:tcW w:w="460" w:type="dxa"/>
          </w:tcPr>
          <w:p w14:paraId="719D5943" w14:textId="65CB6B1F" w:rsidR="00865FC4" w:rsidRPr="00FD71FE" w:rsidRDefault="00865FC4" w:rsidP="000477BB">
            <w:pPr>
              <w:tabs>
                <w:tab w:val="left" w:pos="1418"/>
              </w:tabs>
              <w:spacing w:line="276" w:lineRule="auto"/>
              <w:jc w:val="both"/>
              <w:rPr>
                <w:b/>
                <w:bCs/>
              </w:rPr>
            </w:pPr>
            <w:r w:rsidRPr="00FD71FE">
              <w:rPr>
                <w:b/>
                <w:bCs/>
              </w:rPr>
              <w:t>1</w:t>
            </w:r>
            <w:r w:rsidR="00FD71FE" w:rsidRPr="00FD71FE">
              <w:rPr>
                <w:b/>
                <w:bCs/>
              </w:rPr>
              <w:t>.</w:t>
            </w:r>
          </w:p>
        </w:tc>
        <w:tc>
          <w:tcPr>
            <w:tcW w:w="8583" w:type="dxa"/>
          </w:tcPr>
          <w:p w14:paraId="29B27D4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F7CA8F7"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Surat Keputusan Pengadilan Agama Bukititinggi tentang hakim pengawas bidang telah diterbitkan tanggal 25 Februari 2022 sudah ditindaklanjuti pelaksanaannya hingga bulan Maret 2022. Akan tetapi laporan Hawasbid dan tindak lanjut belum ditembuskan ke Pengadilan Tinggi Agama Padang</w:t>
            </w:r>
          </w:p>
          <w:p w14:paraId="2C6AF0F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1DAAD00E"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Seharusnya laporan Hawasbid ditujukan kepada koordinator Hawasbid ditembuskan ke Pengadilan Tinggi Agama Padang selanjutnya diketahui oleh Hakim Tinggi Pembina dan Pengawas Daerah PTA Padang.</w:t>
            </w:r>
          </w:p>
          <w:p w14:paraId="3CFC75E3"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3C436646"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Tindak lanjut temuan hawasbid belum ditindaklanjuti secara keseluruhan</w:t>
            </w:r>
          </w:p>
          <w:p w14:paraId="00B758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14DD6EF3"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Hakim Tinggi Pembina dan Pengawas Daerah PTA Padang belum mengetahui laporan Hawasbid</w:t>
            </w:r>
          </w:p>
          <w:p w14:paraId="0DF62A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3C764FE2" w14:textId="1317404C" w:rsidR="00865FC4" w:rsidRPr="00FD71FE" w:rsidRDefault="00865FC4"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ditindak lanjuti secepatnya</w:t>
            </w:r>
          </w:p>
        </w:tc>
      </w:tr>
    </w:tbl>
    <w:p w14:paraId="14DCFEF5" w14:textId="77777777" w:rsidR="00865FC4" w:rsidRPr="00FD71FE" w:rsidRDefault="00865FC4" w:rsidP="00865FC4">
      <w:pPr>
        <w:pBdr>
          <w:top w:val="nil"/>
          <w:left w:val="nil"/>
          <w:bottom w:val="nil"/>
          <w:right w:val="nil"/>
          <w:between w:val="nil"/>
        </w:pBdr>
        <w:spacing w:line="360" w:lineRule="auto"/>
        <w:ind w:left="364"/>
        <w:jc w:val="both"/>
        <w:rPr>
          <w:rFonts w:eastAsia="Arial"/>
          <w:b/>
          <w:color w:val="000000"/>
        </w:rPr>
      </w:pPr>
    </w:p>
    <w:p w14:paraId="70835A6A" w14:textId="5EB3053E" w:rsidR="00263B59" w:rsidRPr="00FD71FE" w:rsidRDefault="00340515" w:rsidP="00263B59">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Administrasi perkara</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3"/>
        <w:gridCol w:w="8540"/>
      </w:tblGrid>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E-Doc Arsip/Alih Media Arsip belum seluruh berkas yang masuk arsiip di alih mediakan, Arsip Perkara yang telah dialih mediakan baru semenjak tahun 2016 sampai 2022, sedangkan arsip-arsip sebelumnya belum di alih mediakan.</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Surat Keputusan Dirjen Badilag Mahkamah Agung RI Nomor NOMOR 056/DJA/HK.05/SK/I/2020 tentang Pelaksanaan Administrasi Perkara dan Persidangan di Pengadilan Agama secara Elektronik</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Kurangnya petugas arsip</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Arsip yang belum di e-Doc/ alih media belum bisa di usulkan untuk penghapusan</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Disarankan untuk mempercepat alih media arsip</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Masih ditemukan saldo uang konsinyasi sebesar Rp. 15.062.258,-</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Surat Direktur Jenderal Badan Peradilan Agama Nomor 0424/DjA/HM.00/II/2019 tanggal 11 Februari 2019 perihal Penerapan Administrasi Register Perkara dan Keuangan Perkara Secara Elektronik pada Peradilan Agama</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pihak yang berhak atas uang konsinyasi tidak ditemukan lagi lamatnya yang pasti</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Buku keuangan  uang konsinyasi tetap bersaldo dan menjadi beban Pengadilan Agama Bukittinggi</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Diupayakan untuk menelusuri alamat melalui lurah atau pemerintahan terrendah setempat</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3.</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Masih banyak ditemukan AC yang belum diambil para pihak terutama pihak Tergugat/Termohon</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Undang-Undang Nomor 25 Tahun 2009 tentang Pelayanan Publik</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Termohon sewaktu pengucapan ikrar tidak hadir, dan juga perkaranya putusan verstek</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Tertumpuknya AC di ruang arsip</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usahakan untuk memberi tahu para pihak melalui jurusita maupun melalui pemerintahan yang terendah sesuai dengan domicili para pihak</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4.</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SK Pengelola biaya Proses semenjak Petugas yang ditunjuk ( Epi Erman) pensiun TMT 1 Mei 2022 belum dibuat.
2. Rencana Penggunaan Biaya Proses untuk tahun 2022 belum dibuat.</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Peraturan Mahkamah Agung Nomor 3 tahun 2012.</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Dalam proses pembuatan SK</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Petugas pelaksana hanya ditunjuk tidak dengan SK.</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Segera dibuatkan SK Pengelolaan Biaya Proses.
Segera dibuat Rencana Anggaran biaya Proses untuk tahun 2022.</w:t>
            </w:r>
          </w:p>
        </w:tc>
      </w:tr>
    </w:tbl>
    <w:p w14:paraId="4CBEFDD7" w14:textId="77777777" w:rsidR="00FD71FE" w:rsidRPr="00FD71FE" w:rsidRDefault="00FD71FE" w:rsidP="00FD71FE">
      <w:pPr>
        <w:pBdr>
          <w:top w:val="nil"/>
          <w:left w:val="nil"/>
          <w:bottom w:val="nil"/>
          <w:right w:val="nil"/>
          <w:between w:val="nil"/>
        </w:pBdr>
        <w:spacing w:line="360" w:lineRule="auto"/>
        <w:ind w:left="364"/>
        <w:jc w:val="both"/>
        <w:rPr>
          <w:rFonts w:eastAsia="Arial"/>
          <w:b/>
          <w:color w:val="000000"/>
        </w:rPr>
      </w:pPr>
    </w:p>
    <w:p w14:paraId="3C456794" w14:textId="11B7A198"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Administrasi</w:t>
      </w:r>
      <w:r w:rsidRPr="00FD71FE">
        <w:rPr>
          <w:rFonts w:eastAsia="Arial"/>
          <w:b/>
          <w:color w:val="000000"/>
          <w:lang w:val="en-US"/>
        </w:rPr>
        <w:t xml:space="preserve"> </w:t>
      </w:r>
      <w:proofErr w:type="spellStart"/>
      <w:r w:rsidRPr="00FD71FE">
        <w:rPr>
          <w:rFonts w:eastAsia="Arial"/>
          <w:b/>
          <w:color w:val="000000"/>
          <w:lang w:val="en-US"/>
        </w:rPr>
        <w:t>persidangan</w:t>
      </w:r>
      <w:proofErr w:type="spellEnd"/>
      <w:r w:rsidRPr="00FD71FE">
        <w:rPr>
          <w:rFonts w:eastAsia="Arial"/>
          <w:b/>
          <w:color w:val="000000"/>
          <w:lang w:val="en-US"/>
        </w:rPr>
        <w:t xml:space="preserve"> dan </w:t>
      </w:r>
      <w:proofErr w:type="spellStart"/>
      <w:r w:rsidRPr="00FD71FE">
        <w:rPr>
          <w:rFonts w:eastAsia="Arial"/>
          <w:b/>
          <w:color w:val="000000"/>
          <w:lang w:val="en-US"/>
        </w:rPr>
        <w:t>pelaksanaan</w:t>
      </w:r>
      <w:proofErr w:type="spellEnd"/>
      <w:r w:rsidRPr="00FD71FE">
        <w:rPr>
          <w:rFonts w:eastAsia="Arial"/>
          <w:b/>
          <w:color w:val="000000"/>
          <w:lang w:val="en-US"/>
        </w:rPr>
        <w:t xml:space="preserve"> </w:t>
      </w:r>
      <w:proofErr w:type="spellStart"/>
      <w:r w:rsidRPr="00FD71FE">
        <w:rPr>
          <w:rFonts w:eastAsia="Arial"/>
          <w:b/>
          <w:color w:val="000000"/>
          <w:lang w:val="en-US"/>
        </w:rPr>
        <w:t>putusan</w:t>
      </w:r>
      <w:proofErr w:type="spellEnd"/>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6"/>
        <w:gridCol w:w="8567"/>
      </w:tblGrid>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Dalam pemberkasan perkara No.842/Pdt.G/2021 surat kuasa diletakkan sebelum surat surat gugatan</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Surat kuasa diletakkan  setelah surat gugatan (Buku II halaman 34).</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Panitera Pengganti kurang teliti dalam menyusun berkas perkara.</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Pemberkasan tidak sesuai dengan ketentuan</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panitera dan hakim majelis meneliti secara baik sebelum meminutasi perkara</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Didalam BAS perkara No.842/Pdt.G/2021 tgl 31 Januari 2022 (hal.96), menerangkan KM sakit faktanya Majelis sudah berganti.</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Penjelasan susunan majelis dalam BAS harus sesuai dengan Penetapan Majelis.</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Petugas/PP tidak meneliti konsideran untuk PMH berikutnya.</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terlaksanya pembuatan BAS sesuai kekentuan.</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diperhatikan untuk pembuatan BAS jika terjadi penggantian majelis (khusus KM) agar dimuat konsideran majelis yg baru mengambil alih pemeriksaan majelis yang lama.</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3.</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Didalam PHS Pihak Tergugat sudah dibolehkan mengajukan jawaban pada sidang pertama.</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sidang pertama untuk perkara cerai gugat/cerai talak terlebih dahulu diberikan kesempatan kepada pihak untuk melakukan mediasi dengan bantuan mediator</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Majelis dan Jurusita belum meneliti isi relaas secara sungguh-sungguh.</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Terjadi mis komunikasi dengan pihak Tergugat/Termohon karena Majelis tidak konsisten dengan perintah kepada pihak Tergugat/ Termohon.</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disediakan blanko PHS sesuai dengan perkara yang diajukan.</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4.</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perkara No.205/Pdt.G/2022 halaman 26 dan pada perkara No.842/Pdt.G/2021 haaman 2,13,15,33,36,48,62 dst coret zig-zag kosong tanpa ada sah coret dan diparaf.</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Setiap coretan harus direnvoi dan di paraf.</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Panitera Pengganti kurang teliti membuat BAS.</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Penulisan Berita Acara Sidang tidak sesuai dengan ketentuan.</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pembuatan berita acara sidang ditulis sesuai dengan ketentuan.</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5.</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perkara No.205/Pdt.G/2022 halaman 29 tertulis : ...sidang ditunda dan akan disidangkan kembali pada hari tanggal Masehi bertepatan dengan tanggal Hijriah pukul 09.00 ....... dst.</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Dalam penundaan sidang harus jelas hari, tanggal, bulan dan tahun persidangan berikutnya.</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Panitera Pengganti kurang teliti dalam membuat BAS.</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Penulisan Berita Acara Sidang tidak sesuai dengan ketentuan.</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pembuatan berita acara sidang ditulis sesuai dengan ketentuan.</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6.</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Dalam BAS pada sidang terakhir tidak terbaca putusan dibacakan sementara dalam putusan termuat :...putusan tersebut diucapkan dalam sidang terbuka untuk umum dan disampaikan kepada para pihak melalui..... dst</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Putusan harus diucapkan didalam persidangan yang terbuka untuk umum.</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Panitera Pengganti kurang teliti dalam membuat BAS dan adanya anggapan untuk perlakara e litigasi tidak lagi perlu dibacakan.</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Tanpa dibacakan amarnya, putusan akan menjadi batal demi hukum dan juga tidak dapat di pertanggungjawabkan bagaimana bunyi putusan yang sebenarnya.</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pembuatan berita acara sidang ditulis sesuai dengan ketentuan dan memuat amar putusannya.</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7.</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No.205/Pdt.G/2022 dalam amar butir 3 berbunyi :
Menghukum Pemohon untuk membayar kepada Termohon sebelum ikrar talak diucapkan berupa .......dst. Ikrar telah terlaksana tanpa diketahui apakah perintah ini sudah dilaksanakan sebelumnya.</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Amar pembayaran ini harus terlaksana terlebih dahulu sebelum ikrar diucapkan dan pembayaran ini termuat dalam BAS sebagai bukti.</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Majelis melewatkan dan mengabaikan salah satu bunyi amar putusan pada putusan tersebut.</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diketahui realisasi dari amar tersebut dan dapat pula menimbulkan permasalahan dikemudian hari tentang kewajiban Pemohon untuk melaksanakan amar putusan tersebut.</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sebelum dilaksanakan ikrar talak diselesaikan pembayaran sebagaimana isi putusan.</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8.</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No.73/Pdt.G/2022 halaman 13 Pernyataan para pihak tentang penjelasan mediasi belum ditandatangani oleh Pemohon, sedangkan dalam konsideran halaman 12 menjelaskan para pihak sudah menanda-tangani.</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Apa yang diterangkan dengan harus sesuai dengan fakta sebenarnya.</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 telitinya panitera dalam membuat BAS</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Penulisan Berita Acara Sidang tidak sesuai dengan ketentuan.</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pembuatan berita acara sidang ditulis sesuai dengan ketentuan.</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9.</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Dalam penetapan nafkah anak belum ditambahan kenaikan nafkah pertahun.</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Dalam menetapan nafkah anak harus ada kenaikan nafkah sekitar 10% s/d 20% pertahun sebagai antisipasi inflasi. (Hasil rapat kamar agama SEMA No.1/2018)</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Majelis belum menerapkan hasil rapat kamar tersebut.</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sempurnanya perlindungan terhadap anak.</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diperhatikan dan dipedomani untuk menetapkan biaya hadanah pada perkara lain.</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10.</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perkara No.205/Pdt.G/2022 didalam amar putusan biaya dua orang anak digabung sejumlah Rp 3.000.000,00 (tiga juta rupiah)</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Nominal untuk setiap anak harus jelas karena kebutuhan anak berbeda sesuai dengan usia masing-masing.</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ada keseragaman pemahaman.</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Bisa menimbulkan multi tafsir, karena masing-masing anak berbeda usia dewasanya.</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Sebaiknya didalam akta perdamaian ataupun dalam amar putusan ditegaskan berapa nominal masing-masing anak tersebut walaupun nominalnya sama.</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11.</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Didalam PHS sidang ikrar talak untuk yang kedua (Perkara No.73/Pdt.G/2022) konsiderannya masih sama yaitu .....apabila dalam tenggang waktu 6 bulan ...dst.</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Penentuan waktu 6 bulan itu dihitung sejak ditetapkan hari sidang pada PHS yang pertama.</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diteliti konsideran untuk PHS sidang ikrar berikutnya.</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Perhitungan 6 bulan menjadi rancu.</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dipersiapkan blangko baru untuk PHS ikrar yang berikutnya .</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12.</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Bukti surat tidak dicocokkan dengan aslinya dan tidak diparaf oleh ketua majelis.</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Bukti surat setelah dicocokkan dengan aslinya kemudian beri kode dan di paraf oleh ketua majelis.</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diteliti oleh majelis dan panitera sewaktu meminutasi.</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Penulisan Berita Acara Sidang tidak sesuai dengan ketentuan.</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pembuatan berita acara sidang ditulis sesuai dengan ketentuan.</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13.</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perkara No.842/Pdt.G/2021 kedudukan dr.Erinaldi,Sp.OT.,M.kes bin Suardi sebagai “Pemohon” dalam BAS tidak dijelaskan yang termuat hanya sebagai Pemberi Kuasa.</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Identitas yang termuat dalam berita acara sidang harus jelas dan sama dengan tertera dalam putusan.</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 telitinya Panitera Pengganti ketika menyusun berita acara sidang.</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Data pada SIPP dan berkas perkara bisa menjadi berbeda.</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Berita acara sidang adalah dukumen resmi Negara, diminta agar pembuatan  berita acara sidang dilakukan secara hati-hati.</w:t>
            </w:r>
          </w:p>
        </w:tc>
      </w:tr>
    </w:tbl>
    <w:p w14:paraId="01CE5012" w14:textId="4F219821"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lastRenderedPageBreak/>
        <w:t>Administrasi</w:t>
      </w:r>
      <w:r w:rsidRPr="00FD71FE">
        <w:rPr>
          <w:rFonts w:eastAsia="Arial"/>
          <w:b/>
          <w:color w:val="000000"/>
          <w:lang w:val="en-US"/>
        </w:rPr>
        <w:t xml:space="preserve"> </w:t>
      </w:r>
      <w:proofErr w:type="spellStart"/>
      <w:r w:rsidRPr="00FD71FE">
        <w:rPr>
          <w:rFonts w:eastAsia="Arial"/>
          <w:b/>
          <w:color w:val="000000"/>
          <w:lang w:val="en-US"/>
        </w:rPr>
        <w:t>umum</w:t>
      </w:r>
      <w:proofErr w:type="spellEnd"/>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3"/>
        <w:gridCol w:w="8540"/>
      </w:tblGrid>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Petugas absensi tidak mengisi keterangan untuk hakim dan pegawai yang tidak presensi karena cuti dan dinas luar pada aplikasi SIKEP</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Pelaksanaan presensi
Aturan:
SE Sekretaris MA RI No 5 Tahun 2020 angka 2 dan 3
Perma No 3 Tahun 2020 Pasal 5
-Melaksanakan presensi online melalui aplikasi SIKEP MARI
-Mengisi presensi online dari kantor masing masing
-Presensi online dijadikan acuan dalam rekapitulasi daftar hadir, manual bisa digunakan bila daftar hadir elektronik rusak, belum terdaftar di daftar hadir elektronik, terjadi keadaan kahar.
-ketidakhadiran hakim dan pegawai (bila cuti dan dinas luar) dapat diinput pada profil pegawai-ambil menu ketidakhadiran, kemudian diinput dan divalidasi</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Petugas absensi belum mengetahui tentang tata cara pengisiannya</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didapat informasi kenapa pegawai yang bersangkutan tidak melakukan presensi</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dilakukan pengisian keterangan pada Aplikasi SIKEP untuk pegawai yang tidak melakukan presensi online</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lengkap dalam mengisi Aplikasi e-Bima baik DIPA 01 maupun DIPA 04</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Pengisian Aplikasi Electronic Budgeting Implementation Monitoring And Accountability (e-Bima)
Aturan :
Surat SEKMA Nomor: 1723/SEK/KU.01/8/2021 Tanggal 13 Agustus 2021 perihal : Petunjuk / Penginputan Data Dukung dan Manajemen User pada Aplikasi e-BIMA
- Aplikasi E-Bima 2021 telah lengkap diisi dan 2022 juga sudah diisi</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Petugas belum sepenuhnya menjalankan ketentuan sesuai dengan surat SEKMA</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Data dukung pelaksanaan anggaran secara elektronik belum sepenuhnya terdokumentasi dengan baik</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segera melengkapi e-Bima baik untuk DIPA 01 dan DIPA 04</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3.</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Pengelolaan Perpustakaan
1. Belum memakai aplikasi SLIM Perpustakaan dan buku-buku belum diinput ke aplikasi sesuai dengan user dan pasword yang telah dikirim PTA
2. Belum ada buku pengunjung pustaka di Ruang Perpustakaan</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SK KMA Nomor : 85/KMA/SK/V/2014  tentang Pengelolaan perpustakaan di lingkungan Mahkamah Agung dan 4 (empat) Lingkungan Peradilan      dan PP Nomor 24 tahun 2014 tentang pelaksanaan Undang-Undang 43Tahun 2007 tentang perpustakaan</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Petugas belum menjalankan aplikasi karena dibebani tugas lain.</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Perpustakaan belum terkelola dengan baik sesuai dengan SK SEKMA</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menggunakan Aplikasi SLIM perpustakaan sesuai dengan SK KMA dan membuat buku pengunjung</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4.</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Terdapat ruangan yang belum mempunyai DBR yakni Ruang Arsip Perkara.
2. Telah ada Sk Tim penghapusan untuk BMN dalam kondisi rusak berat, namun sampai  pelaksanaan binwas belum dilakukan pengusulan penghapusannya.</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Penatausahaan / Pengelolaan BMNAturan :PP No.27 Tahun 2014 tentang Pengelolaan BMN/ DaerahPMK No.181/PMK.06/2016 Tentang Penatausahaan BMNPMK No.83/PMK.06/2016 tentang Tata Cara Penghapusan dan Pemusnahan</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Ruang tersebut baru digunakan/difungsikan sebagai ruang arsip. Penghapusan BMN dalam kondisi rusak berat masih dalam proses.
2. Usulan penghapusan belum dilaksanakan karena masih dalam proses inventarisir barang oleh Panitia Penghapusan</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BMN dalam ruangan tersebut tidak terdata dengan tertib. 
2. Bertumpuknya barang Rusak Berat, dan lama waktu proses penghapusan tidak sesuai denga SOP PA Bukittinggi</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Dibuatkan DBR Ruangan tersebut. 
2. Untuk barang dalam kondisi rusak berat, segera dilakukan pengusulan penghapusannya.</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5.</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Pertanggung jawaban perjalanan dinas pada Surat perintah bayar no 00045, 00046, 00047 tidak   melampirkan  dokumen surat tugas dan pada lembar kedua SPD nya tidak terdapat ttd dan stempel  pejabat tempat tujuan.
2. Surat tugas no 699,   menyatakan  surat tugas untuk kegiatan sidang di luar gedung, namun pada lampiran surat tugas tertulis sidang terpadu.</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Pelaksanaan Anggaran/Pembukuan Keuangan/Dokumentasi Pertanggungjawaban Keuangan
Aturan :
PP No.12 tahun 2019 tentang Pengelolaan daerah
PMK No.230/PMK.05/2016 Tentang kedudukan dan tanggungjawab Bendahara pada satuan kerja
PMK No.178/PMK.05/2018 tentang perubahan PMK No.190/PMK.05/2012 tentang Tata Cara Pembayaran dalam rangka Pelaksanaan Anggaran Pendapatan dan Belanja Negara</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Bendahara tidak cermat dalam melakukan  pencairan anggaran dan dokumentasinya</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Tidak tertib administrasi terkait pengelolaan keuangan dan diragukan apakah perjalanan dinas memang telah dilaksanakan.
2. Tidak sesuai antara kegiatan yang telah dilaksanakan dengan RO  anggaran yang digunakan</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Melakukan pengecekan kembali terhadap kelengkapan berkas pertanggung jawaban anggaran khususnya untuk perjalanan dinas. Harus dilengkapi surat tugas dan halaman dua lembar SPD harus telah di tandatangani oleh pejabat tempat tujuan serta di stempel
2. Agar dilakukan pengecekan kembali dan menyesuaikan surat tugas dan  lampirannya serta dengan kegiatan yang telah dilakukan.</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6.</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Terdapat revisi pok pada DIPA 04 yang tidak sesuai dengan ketentuan  ( satker melakukan pergeseran anggaran antar RO (Rincian Output) yang merupakan prioritas nasional yang seharusnya revisi tersebut menjadi kewenangan Ditjen Anggaran). Telah di ajukan permohonan persetujuan revisi   ke PTA Padang dengan nomor Surat W3-A4/1735/KU.01/4/2022 tanggal 18 April 2022 untuk diteruskan ke badilag</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Peraturan Menteri Keuangan Nomor 199/PMK.02/2021 tentang Tata Cara Revisi Anggaran.
Pergeseran anggaran antar-RO Prioritas Nasional menjadi kewenangan Ditjen Anggaran (DJA)</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Ketidaktahuan satker bahwa RO  yang dilakukan pergeseran anggarannya merupakan RO Prioritas Nasional.</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Pelaksanaan Revisi tidak sesuai dengan ketentuan. Data anggaran dalam Aplikasi SAKTI tidak sama dengan data anggaran di SPAN</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Dapat dilakukan dengan 2 opsi
1. Mengajukan permohonan revisi ke Badilag melalui PTA Padang, untuk dapat dilakukan revisi ke DJA. (tidak bisa dengan  surat persetujuan revisi dari eselon I, karena kewenangan revisinya tidak di kanwil Djpb namun di DJA), atau
2 Melakukan revisi POK dengan mengembalikan anggaran RO prioritas nasional seperti semula, dan melakukan pemutakhiran datanya ke Kanwil DjPB</w:t>
            </w:r>
          </w:p>
        </w:tc>
      </w:tr>
    </w:tbl>
    <w:p w14:paraId="7FCF200A" w14:textId="77777777" w:rsidR="00FD71FE" w:rsidRPr="00FD71FE" w:rsidRDefault="00FD71FE" w:rsidP="00FD71FE">
      <w:pPr>
        <w:pBdr>
          <w:top w:val="nil"/>
          <w:left w:val="nil"/>
          <w:bottom w:val="nil"/>
          <w:right w:val="nil"/>
          <w:between w:val="nil"/>
        </w:pBdr>
        <w:spacing w:line="360" w:lineRule="auto"/>
        <w:ind w:left="364"/>
        <w:jc w:val="both"/>
        <w:rPr>
          <w:rFonts w:eastAsia="Arial"/>
          <w:b/>
          <w:color w:val="000000"/>
        </w:rPr>
      </w:pPr>
    </w:p>
    <w:p w14:paraId="2CB66E76" w14:textId="2BBCA9E9"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Kinerja Pelayanan Publik</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6"/>
        <w:gridCol w:w="8567"/>
      </w:tblGrid>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Register informasi untuk tahun 2022 belum di buat.</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Keputusan Ketua Mahkamah Agung Nomor 1-144/KMA/SK/I/2011 tentang Pedoman Pelayanan Informasi di Pengadilan</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kurangnya petugas informasi (petugas meja informasi rangkap jabatan)
Akibat:</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Para pencari keadilan tidak bisa menghitung biaya perkara secara mandiri</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segera dibuat register informasi untuk tahun 2022</w:t>
            </w:r>
          </w:p>
        </w:tc>
      </w:tr>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tersedianya Banner rincian biaya perkara di ruang PTSP.</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Keputusan Ketua Mahkamah Agung Nomor 1-144/KMA/SK/I/2011 tentang Pedoman Pelayanan Informasi di Pengadilan
SEMA Nomor 4 tahun 2008 tentang pemungutan biaya perkara</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Masih dalam proses.</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Para pihak tidak bisa menghitung biaya perkaranya sendiri</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segera dibuat Rincian biaya perkara</w:t>
            </w:r>
          </w:p>
        </w:tc>
      </w:tr>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3.</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Radius biaya perkara di ruang PTSP  yang terpasang masih memakai tahun 2021</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Keputusan Ketua Mahkamah Agung Nomor 1-144/KMA/SK/I/2011 tentang Pedoman Pelayanan Informasi di Pengadilan</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Masih dalam proses,</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Radius Biaya perjalanan Jurusita tidak akurat untuk tahun 2022.</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segera dibuat panjar biaya perkara untuk tahun 2022</w:t>
            </w:r>
          </w:p>
        </w:tc>
      </w:tr>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4.</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 Ruang PTSP tidak ditemukan Daftar Mediator</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Keputusan Direktur Jenderal Badan Peradilan Agama Mahkamah Agung RI Nomor 1403.b/DJA/SK/OT.01.3/8/2018 tentang Pedoman Pelayanan Satu Pintu Dilingkungan Peradilan Agama</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Masih dalam proses</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Para pencari keadilan kurang mengenali Mediator di Pengadilan Agama</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Daftar Mediator harus ada di ruang PTSP</w:t>
            </w:r>
          </w:p>
        </w:tc>
      </w:tr>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5.</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Para tamu/pengunjung ruang PTSP tidak diberi Tanda pengenal.</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Surat Dirjen Badilag Nomor 1812/DjA.2/HM.00/6/2021, tanggal 09 Juni 2021, tentang Peningkatan Kualitas Pelayanan.</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Kelalaian Petugas Satpam.</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Pengunjung/tamu yang masuk ke ruang PTSP tidak diketahu apa maksud dan tujuannya.</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Para tamu/pengunjung ruang PTSP harus diberi Tanda pengenal</w:t>
            </w:r>
          </w:p>
        </w:tc>
      </w:tr>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6.</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Buku Register Pengaduan untuk tahun 2022 belum dibuat</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Keputusan Ketua Mahkamah Agung Nomor 1-144/KMA/SK/I/2011 tentang Pedoman Pelayanan Informasi di Pengadilan</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Kurangnya tenaga (petugas Pengaduan rangkap jabatan)</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 tertibnya administrasi di meja informasi</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Register Pengaduan harus segera dibuat.</w:t>
            </w:r>
          </w:p>
        </w:tc>
      </w:tr>
    </w:tbl>
    <w:p w14:paraId="3941FDD6" w14:textId="77777777" w:rsidR="00263B59" w:rsidRPr="00FD71FE" w:rsidRDefault="00263B59" w:rsidP="00263B59">
      <w:pPr>
        <w:rPr>
          <w:rFonts w:eastAsia="Arial"/>
        </w:rPr>
      </w:pPr>
      <w:r w:rsidRPr="00FD71FE">
        <w:rPr>
          <w:rFonts w:eastAsia="Arial"/>
        </w:rPr>
        <w:br w:type="page"/>
      </w:r>
    </w:p>
    <w:p w14:paraId="33B3D076" w14:textId="40702BAE" w:rsidR="00263B59" w:rsidRPr="00FD71FE" w:rsidRDefault="00263B59" w:rsidP="00263B59">
      <w:pPr>
        <w:pBdr>
          <w:top w:val="nil"/>
          <w:left w:val="nil"/>
          <w:bottom w:val="nil"/>
          <w:right w:val="nil"/>
          <w:between w:val="nil"/>
        </w:pBdr>
        <w:spacing w:line="360" w:lineRule="auto"/>
        <w:jc w:val="center"/>
        <w:rPr>
          <w:rFonts w:eastAsia="Arial"/>
          <w:b/>
          <w:color w:val="000000"/>
          <w:lang w:val="en-US"/>
        </w:rPr>
      </w:pPr>
      <w:r w:rsidRPr="00FD71FE">
        <w:rPr>
          <w:rFonts w:eastAsia="Arial"/>
          <w:b/>
          <w:color w:val="000000"/>
        </w:rPr>
        <w:lastRenderedPageBreak/>
        <w:t>BAB I</w:t>
      </w:r>
      <w:r w:rsidRPr="00FD71FE">
        <w:rPr>
          <w:rFonts w:eastAsia="Arial"/>
          <w:b/>
          <w:color w:val="000000"/>
          <w:lang w:val="en-US"/>
        </w:rPr>
        <w:t>II</w:t>
      </w:r>
    </w:p>
    <w:p w14:paraId="145110EB" w14:textId="4B3AEF41" w:rsidR="00263B59" w:rsidRPr="00FD71FE" w:rsidRDefault="00263B59" w:rsidP="00263B59">
      <w:pPr>
        <w:pBdr>
          <w:top w:val="nil"/>
          <w:left w:val="nil"/>
          <w:bottom w:val="nil"/>
          <w:right w:val="nil"/>
          <w:between w:val="nil"/>
        </w:pBdr>
        <w:spacing w:line="360" w:lineRule="auto"/>
        <w:jc w:val="center"/>
        <w:rPr>
          <w:rFonts w:eastAsia="Arial"/>
          <w:b/>
          <w:color w:val="000000"/>
          <w:lang w:val="en-US"/>
        </w:rPr>
      </w:pPr>
      <w:r w:rsidRPr="00FD71FE">
        <w:rPr>
          <w:rFonts w:eastAsia="Arial"/>
          <w:b/>
          <w:color w:val="000000"/>
        </w:rPr>
        <w:t>KESIMPULAN</w:t>
      </w:r>
      <w:r w:rsidRPr="00FD71FE">
        <w:rPr>
          <w:rFonts w:eastAsia="Arial"/>
          <w:b/>
          <w:color w:val="000000"/>
          <w:lang w:val="en-US"/>
        </w:rPr>
        <w:t xml:space="preserve"> DAN REKOMENDASI</w:t>
      </w:r>
    </w:p>
    <w:p w14:paraId="0502B6E1" w14:textId="77777777" w:rsidR="00263B59" w:rsidRPr="00FD71FE" w:rsidRDefault="00263B59" w:rsidP="00263B59">
      <w:pPr>
        <w:pBdr>
          <w:top w:val="nil"/>
          <w:left w:val="nil"/>
          <w:bottom w:val="nil"/>
          <w:right w:val="nil"/>
          <w:between w:val="nil"/>
        </w:pBdr>
        <w:spacing w:line="360" w:lineRule="auto"/>
        <w:ind w:left="720"/>
        <w:jc w:val="center"/>
        <w:rPr>
          <w:rFonts w:eastAsia="Arial"/>
          <w:b/>
          <w:color w:val="000000"/>
        </w:rPr>
      </w:pPr>
    </w:p>
    <w:p w14:paraId="1E373338" w14:textId="63D16578" w:rsidR="00263B59" w:rsidRPr="00FD71FE" w:rsidRDefault="00263B59" w:rsidP="00263B59">
      <w:pPr>
        <w:spacing w:line="360" w:lineRule="auto"/>
        <w:jc w:val="both"/>
        <w:rPr>
          <w:rFonts w:eastAsia="Arial"/>
          <w:b/>
          <w:lang w:val="en-US"/>
        </w:rPr>
      </w:pPr>
      <w:r w:rsidRPr="00FD71FE">
        <w:rPr>
          <w:rFonts w:eastAsia="Arial"/>
          <w:b/>
          <w:lang w:val="en-US"/>
        </w:rPr>
        <w:t>A. Kesimpulan</w:t>
      </w:r>
    </w:p>
    <w:p w14:paraId="21232949" w14:textId="4688EDDD" w:rsidR="00DD7F0C" w:rsidRPr="00FD71FE" w:rsidRDefault="00DD7F0C" w:rsidP="00DD7F0C">
      <w:pPr>
        <w:spacing w:line="360" w:lineRule="auto"/>
        <w:ind w:left="284"/>
        <w:jc w:val="both"/>
        <w:rPr>
          <w:rFonts w:eastAsia="Arial"/>
          <w:color w:val="000000"/>
          <w:lang w:val="en-US"/>
        </w:rPr>
      </w:pPr>
      <w:proofErr w:type="spellStart"/>
      <w:r w:rsidRPr="00FD71FE">
        <w:rPr>
          <w:rFonts w:eastAsia="Arial"/>
          <w:color w:val="000000"/>
          <w:lang w:val="en-US"/>
        </w:rPr>
        <w:t>Berdasarkan</w:t>
      </w:r>
      <w:proofErr w:type="spellEnd"/>
      <w:r w:rsidRPr="00FD71FE">
        <w:rPr>
          <w:rFonts w:eastAsia="Arial"/>
          <w:color w:val="000000"/>
          <w:lang w:val="en-US"/>
        </w:rPr>
        <w:t xml:space="preserve"> </w:t>
      </w:r>
      <w:proofErr w:type="spellStart"/>
      <w:r w:rsidRPr="00FD71FE">
        <w:rPr>
          <w:rFonts w:eastAsia="Arial"/>
          <w:color w:val="000000"/>
          <w:lang w:val="en-US"/>
        </w:rPr>
        <w:t>hasil</w:t>
      </w:r>
      <w:proofErr w:type="spellEnd"/>
      <w:r w:rsidRPr="00FD71FE">
        <w:rPr>
          <w:rFonts w:eastAsia="Arial"/>
          <w:color w:val="000000"/>
          <w:lang w:val="en-US"/>
        </w:rPr>
        <w:t xml:space="preserve"> </w:t>
      </w:r>
      <w:proofErr w:type="spellStart"/>
      <w:r w:rsidRPr="00FD71FE">
        <w:rPr>
          <w:rFonts w:eastAsia="Arial"/>
          <w:color w:val="000000"/>
          <w:lang w:val="en-US"/>
        </w:rPr>
        <w:t>pemeriksaan</w:t>
      </w:r>
      <w:proofErr w:type="spellEnd"/>
      <w:r w:rsidRPr="00FD71FE">
        <w:rPr>
          <w:rFonts w:eastAsia="Arial"/>
          <w:color w:val="000000"/>
          <w:lang w:val="en-US"/>
        </w:rPr>
        <w:t xml:space="preserve"> Tim </w:t>
      </w:r>
      <w:proofErr w:type="spellStart"/>
      <w:r w:rsidRPr="00FD71FE">
        <w:rPr>
          <w:rFonts w:eastAsia="Arial"/>
          <w:color w:val="000000"/>
          <w:lang w:val="en-US"/>
        </w:rPr>
        <w:t>Pemeriksa</w:t>
      </w:r>
      <w:proofErr w:type="spellEnd"/>
      <w:r w:rsidRPr="00FD71FE">
        <w:rPr>
          <w:rFonts w:eastAsia="Arial"/>
          <w:color w:val="000000"/>
          <w:lang w:val="en-US"/>
        </w:rPr>
        <w:t xml:space="preserve"> </w:t>
      </w:r>
      <w:proofErr w:type="spellStart"/>
      <w:r w:rsidRPr="00FD71FE">
        <w:rPr>
          <w:rFonts w:eastAsia="Arial"/>
          <w:color w:val="000000"/>
          <w:lang w:val="en-US"/>
        </w:rPr>
        <w:t>Pengadilan</w:t>
      </w:r>
      <w:proofErr w:type="spellEnd"/>
      <w:r w:rsidRPr="00FD71FE">
        <w:rPr>
          <w:rFonts w:eastAsia="Arial"/>
          <w:color w:val="000000"/>
          <w:lang w:val="en-US"/>
        </w:rPr>
        <w:t xml:space="preserve"> Tinggi Agama Padang </w:t>
      </w:r>
      <w:proofErr w:type="spellStart"/>
      <w:r w:rsidRPr="00FD71FE">
        <w:rPr>
          <w:rFonts w:eastAsia="Arial"/>
          <w:color w:val="000000"/>
          <w:lang w:val="en-US"/>
        </w:rPr>
        <w:t>sebagaimana</w:t>
      </w:r>
      <w:proofErr w:type="spellEnd"/>
      <w:r w:rsidRPr="00FD71FE">
        <w:rPr>
          <w:rFonts w:eastAsia="Arial"/>
          <w:color w:val="000000"/>
          <w:lang w:val="en-US"/>
        </w:rPr>
        <w:t xml:space="preserve"> </w:t>
      </w:r>
      <w:proofErr w:type="spellStart"/>
      <w:r w:rsidRPr="00FD71FE">
        <w:rPr>
          <w:rFonts w:eastAsia="Arial"/>
          <w:color w:val="000000"/>
          <w:lang w:val="en-US"/>
        </w:rPr>
        <w:t>telah</w:t>
      </w:r>
      <w:proofErr w:type="spellEnd"/>
      <w:r w:rsidRPr="00FD71FE">
        <w:rPr>
          <w:rFonts w:eastAsia="Arial"/>
          <w:color w:val="000000"/>
          <w:lang w:val="en-US"/>
        </w:rPr>
        <w:t xml:space="preserve"> </w:t>
      </w:r>
      <w:proofErr w:type="spellStart"/>
      <w:r w:rsidRPr="00FD71FE">
        <w:rPr>
          <w:rFonts w:eastAsia="Arial"/>
          <w:color w:val="000000"/>
          <w:lang w:val="en-US"/>
        </w:rPr>
        <w:t>diuraikan</w:t>
      </w:r>
      <w:proofErr w:type="spellEnd"/>
      <w:r w:rsidRPr="00FD71FE">
        <w:rPr>
          <w:rFonts w:eastAsia="Arial"/>
          <w:color w:val="000000"/>
          <w:lang w:val="en-US"/>
        </w:rPr>
        <w:t xml:space="preserve"> pada Bab II </w:t>
      </w:r>
      <w:proofErr w:type="spellStart"/>
      <w:r w:rsidRPr="00FD71FE">
        <w:rPr>
          <w:rFonts w:eastAsia="Arial"/>
          <w:color w:val="000000"/>
          <w:lang w:val="en-US"/>
        </w:rPr>
        <w:t>diatas</w:t>
      </w:r>
      <w:proofErr w:type="spellEnd"/>
      <w:r w:rsidRPr="00FD71FE">
        <w:rPr>
          <w:rFonts w:eastAsia="Arial"/>
          <w:color w:val="000000"/>
          <w:lang w:val="en-US"/>
        </w:rPr>
        <w:t xml:space="preserve">, </w:t>
      </w:r>
      <w:proofErr w:type="spellStart"/>
      <w:r w:rsidRPr="00FD71FE">
        <w:rPr>
          <w:rFonts w:eastAsia="Arial"/>
          <w:color w:val="000000"/>
          <w:lang w:val="en-US"/>
        </w:rPr>
        <w:t>dapat</w:t>
      </w:r>
      <w:proofErr w:type="spellEnd"/>
      <w:r w:rsidRPr="00FD71FE">
        <w:rPr>
          <w:rFonts w:eastAsia="Arial"/>
          <w:color w:val="000000"/>
          <w:lang w:val="en-US"/>
        </w:rPr>
        <w:t xml:space="preserve"> </w:t>
      </w:r>
      <w:proofErr w:type="spellStart"/>
      <w:r w:rsidRPr="00FD71FE">
        <w:rPr>
          <w:rFonts w:eastAsia="Arial"/>
          <w:color w:val="000000"/>
          <w:lang w:val="en-US"/>
        </w:rPr>
        <w:t>disimpulk</w:t>
      </w:r>
      <w:proofErr w:type="spellEnd"/>
      <w:r w:rsidR="00FD71FE" w:rsidRPr="00FD71FE">
        <w:rPr>
          <w:rFonts w:eastAsia="Arial"/>
          <w:color w:val="000000"/>
        </w:rPr>
        <w:t>a</w:t>
      </w:r>
      <w:r w:rsidRPr="00FD71FE">
        <w:rPr>
          <w:rFonts w:eastAsia="Arial"/>
          <w:color w:val="000000"/>
          <w:lang w:val="en-US"/>
        </w:rPr>
        <w:t xml:space="preserve">n </w:t>
      </w:r>
      <w:proofErr w:type="spellStart"/>
      <w:r w:rsidRPr="00FD71FE">
        <w:rPr>
          <w:rFonts w:eastAsia="Arial"/>
          <w:color w:val="000000"/>
          <w:lang w:val="en-US"/>
        </w:rPr>
        <w:t>hal-hal</w:t>
      </w:r>
      <w:proofErr w:type="spellEnd"/>
      <w:r w:rsidRPr="00FD71FE">
        <w:rPr>
          <w:rFonts w:eastAsia="Arial"/>
          <w:color w:val="000000"/>
          <w:lang w:val="en-US"/>
        </w:rPr>
        <w:t xml:space="preserve"> </w:t>
      </w:r>
      <w:proofErr w:type="spellStart"/>
      <w:r w:rsidRPr="00FD71FE">
        <w:rPr>
          <w:rFonts w:eastAsia="Arial"/>
          <w:color w:val="000000"/>
          <w:lang w:val="en-US"/>
        </w:rPr>
        <w:t>sebagai</w:t>
      </w:r>
      <w:proofErr w:type="spellEnd"/>
      <w:r w:rsidRPr="00FD71FE">
        <w:rPr>
          <w:rFonts w:eastAsia="Arial"/>
          <w:color w:val="000000"/>
          <w:lang w:val="en-US"/>
        </w:rPr>
        <w:t xml:space="preserve"> </w:t>
      </w:r>
      <w:proofErr w:type="spellStart"/>
      <w:r w:rsidRPr="00FD71FE">
        <w:rPr>
          <w:rFonts w:eastAsia="Arial"/>
          <w:color w:val="000000"/>
          <w:lang w:val="en-US"/>
        </w:rPr>
        <w:t>berikut</w:t>
      </w:r>
      <w:proofErr w:type="spellEnd"/>
      <w:r w:rsidRPr="00FD71FE">
        <w:rPr>
          <w:rFonts w:eastAsia="Arial"/>
          <w:color w:val="000000"/>
          <w:lang w:val="en-US"/>
        </w:rPr>
        <w:t>:</w:t>
      </w:r>
    </w:p>
    <w:tbl>
      <w:tblPr>
        <w:tblStyle w:val="TableGrid"/>
        <w:tblW w:w="9251"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12"/>
        <w:gridCol w:w="8739"/>
      </w:tblGrid>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Surat Keputusan Pengadilan Agama Bukititinggi tentang hakim pengawas bidang telah diterbitkan tanggal 25 Februari 2022 sudah ditindaklanjuti pelaksanaannya hingga bulan Maret 2022. Akan tetapi laporan Hawasbid dan tindak lanjut belum ditembuskan ke Pengadilan Tinggi Agama Padang</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Surat Keputusan Pengadilan Agama Bukititinggi tentang hakim pengawas bidang telah diterbitkan tanggal 25 Februari 2022 sudah ditindaklanjuti pelaksanaannya hingga bulan Maret 2022. Akan tetapi laporan Hawasbid dan tindak lanjut belum ditembuskan ke Pengadilan Tinggi Agama Padang</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3.</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E-Doc Arsip/Alih Media Arsip belum seluruh berkas yang masuk arsiip di alih mediakan, Arsip Perkara yang telah dialih mediakan baru semenjak tahun 2016 sampai 2022, sedangkan arsip-arsip sebelumnya belum di alih mediakan.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4.</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Masih ditemukan saldo uang konsinyasi sebesar Rp. 15.062.258,-</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5.</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Masih banyak ditemukan AC yang belum diambil para pihak terutama pihak Tergugat/Termohon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6.</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SK Pengelola biaya Proses semenjak Petugas yang ditunjuk ( Epi Erman) pensiun TMT 1 Mei 2022 belum dibuat.
2. Rencana Penggunaan Biaya Proses untuk tahun 2022 belum dibuat.</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7.</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Dalam pemberkasan perkara No.842/Pdt.G/2021 surat kuasa diletakkan sebelum surat surat gugatan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8.</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Didalam BAS perkara No.842/Pdt.G/2021 tgl 31 Januari 2022 (hal.96), menerangkan KM sakit faktanya Majelis sudah berganti.</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9.</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Didalam PHS Pihak Tergugat sudah dibolehkan mengajukan jawaban pada sidang pertama.</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10.</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perkara No.205/Pdt.G/2022 halaman 26 dan pada perkara No.842/Pdt.G/2021 haaman 2,13,15,33,36,48,62 dst coret zig-zag kosong tanpa ada sah coret dan diparaf.</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11.</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perkara No.205/Pdt.G/2022 halaman 29 tertulis : ...sidang ditunda dan akan disidangkan kembali pada hari tanggal Masehi bertepatan dengan tanggal Hijriah pukul 09.00 ....... dst.</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12.</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Dalam BAS pada sidang terakhir tidak terbaca putusan dibacakan sementara dalam putusan termuat :...putusan tersebut diucapkan dalam sidang terbuka untuk umum dan disampaikan kepada para pihak melalui..... dst</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13.</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No.205/Pdt.G/2022 dalam amar butir 3 berbunyi :
Menghukum Pemohon untuk membayar kepada Termohon sebelum ikrar talak diucapkan berupa .......dst. Ikrar telah terlaksana tanpa diketahui apakah perintah ini sudah dilaksanakan sebelumnya.</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14.</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No.73/Pdt.G/2022 halaman 13 Pernyataan para pihak tentang penjelasan mediasi belum ditandatangani oleh Pemohon, sedangkan dalam konsideran halaman 12 menjelaskan para pihak sudah menanda-tangani.</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15.</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Dalam penetapan nafkah anak belum ditambahan kenaikan nafkah pertahun.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16.</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perkara No.205/Pdt.G/2022 didalam amar putusan biaya dua orang anak digabung sejumlah Rp 3.000.000,00 (tiga juta rupiah)</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17.</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Didalam PHS sidang ikrar talak untuk yang kedua (Perkara No.73/Pdt.G/2022) konsiderannya masih sama yaitu .....apabila dalam tenggang waktu 6 bulan ...dst.</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18.</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Bukti surat tidak dicocokkan dengan aslinya dan tidak diparaf oleh ketua majelis.</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19.</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perkara No.842/Pdt.G/2021 kedudukan dr.Erinaldi,Sp.OT.,M.kes bin Suardi sebagai “Pemohon” dalam BAS tidak dijelaskan yang termuat hanya sebagai Pemberi Kuasa.</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20.</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Petugas absensi tidak mengisi keterangan untuk hakim dan pegawai yang tidak presensi karena cuti dan dinas luar pada aplikasi SIKEP</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21.</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lengkap dalam mengisi Aplikasi e-Bima baik DIPA 01 maupun DIPA 04</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22.</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Pengelolaan Perpustakaan
1. Belum memakai aplikasi SLIM Perpustakaan dan buku-buku belum diinput ke aplikasi sesuai dengan user dan pasword yang telah dikirim PTA
2. Belum ada buku pengunjung pustaka di Ruang Perpustakaan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23.</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Terdapat ruangan yang belum mempunyai DBR yakni Ruang Arsip Perkara.
2. Telah ada Sk Tim penghapusan untuk BMN dalam kondisi rusak berat, namun sampai  pelaksanaan binwas belum dilakukan pengusulan penghapusannya.</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24.</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Pertanggung jawaban perjalanan dinas pada Surat perintah bayar no 00045, 00046, 00047 tidak   melampirkan  dokumen surat tugas dan pada lembar kedua SPD nya tidak terdapat ttd dan stempel  pejabat tempat tujuan.
2. Surat tugas no 699,   menyatakan  surat tugas untuk kegiatan sidang di luar gedung, namun pada lampiran surat tugas tertulis sidang terpadu.</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25.</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Terdapat revisi pok pada DIPA 04 yang tidak sesuai dengan ketentuan  ( satker melakukan pergeseran anggaran antar RO (Rincian Output) yang merupakan prioritas nasional yang seharusnya revisi tersebut menjadi kewenangan Ditjen Anggaran). Telah di ajukan permohonan persetujuan revisi   ke PTA Padang dengan nomor Surat W3-A4/1735/KU.01/4/2022 tanggal 18 April 2022 untuk diteruskan ke badilag</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26.</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Register informasi untuk tahun 2022 belum di buat.</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27.</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tersedianya Banner rincian biaya perkara di ruang PTSP.</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28.</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Radius biaya perkara di ruang PTSP  yang terpasang masih memakai tahun 2021</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29.</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 Ruang PTSP tidak ditemukan Daftar Mediator</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30.</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Para tamu/pengunjung ruang PTSP tidak diberi Tanda pengenal.</w:t>
            </w:r>
          </w:p>
        </w:tc>
      </w:tr>
    </w:tbl>
    <w:p w14:paraId="403B58C1" w14:textId="77777777" w:rsidR="00FD71FE" w:rsidRPr="00FD71FE" w:rsidRDefault="00FD71FE" w:rsidP="00DD7F0C">
      <w:pPr>
        <w:spacing w:line="360" w:lineRule="auto"/>
        <w:ind w:left="284"/>
        <w:jc w:val="both"/>
        <w:rPr>
          <w:rFonts w:eastAsia="Arial"/>
          <w:color w:val="000000"/>
          <w:lang w:val="en-US"/>
        </w:rPr>
      </w:pPr>
    </w:p>
    <w:p w14:paraId="11F9BF46" w14:textId="77777777" w:rsidR="00263B59" w:rsidRPr="00FD71FE" w:rsidRDefault="00263B59" w:rsidP="00263B59">
      <w:pPr>
        <w:spacing w:line="360" w:lineRule="auto"/>
        <w:jc w:val="both"/>
        <w:rPr>
          <w:rFonts w:eastAsia="Arial"/>
          <w:b/>
          <w:lang w:val="en-US"/>
        </w:rPr>
      </w:pPr>
      <w:r w:rsidRPr="00FD71FE">
        <w:rPr>
          <w:rFonts w:eastAsia="Arial"/>
          <w:b/>
          <w:lang w:val="en-US"/>
        </w:rPr>
        <w:t xml:space="preserve">B. </w:t>
      </w:r>
      <w:proofErr w:type="spellStart"/>
      <w:r w:rsidRPr="00FD71FE">
        <w:rPr>
          <w:rFonts w:eastAsia="Arial"/>
          <w:b/>
          <w:lang w:val="en-US"/>
        </w:rPr>
        <w:t>Rekomendasi</w:t>
      </w:r>
      <w:proofErr w:type="spellEnd"/>
    </w:p>
    <w:p w14:paraId="10D3C6FC" w14:textId="77777777" w:rsidR="00DD7F0C" w:rsidRPr="00FD71FE" w:rsidRDefault="00263B59" w:rsidP="00DD7F0C">
      <w:pPr>
        <w:spacing w:line="360" w:lineRule="auto"/>
        <w:ind w:left="284"/>
        <w:jc w:val="both"/>
        <w:rPr>
          <w:rFonts w:eastAsia="Arial"/>
          <w:lang w:val="en-US"/>
        </w:rPr>
      </w:pPr>
      <w:r w:rsidRPr="00FD71FE">
        <w:rPr>
          <w:rFonts w:eastAsia="Arial"/>
        </w:rPr>
        <w:t xml:space="preserve">Berdasarkan </w:t>
      </w:r>
      <w:proofErr w:type="spellStart"/>
      <w:r w:rsidR="00DD7F0C" w:rsidRPr="00FD71FE">
        <w:rPr>
          <w:rFonts w:eastAsia="Arial"/>
          <w:lang w:val="en-US"/>
        </w:rPr>
        <w:t>kesimpulan</w:t>
      </w:r>
      <w:proofErr w:type="spellEnd"/>
      <w:r w:rsidR="00DD7F0C" w:rsidRPr="00FD71FE">
        <w:rPr>
          <w:rFonts w:eastAsia="Arial"/>
          <w:lang w:val="en-US"/>
        </w:rPr>
        <w:t xml:space="preserve"> </w:t>
      </w:r>
      <w:proofErr w:type="spellStart"/>
      <w:r w:rsidR="00DD7F0C" w:rsidRPr="00FD71FE">
        <w:rPr>
          <w:rFonts w:eastAsia="Arial"/>
          <w:lang w:val="en-US"/>
        </w:rPr>
        <w:t>tersebut</w:t>
      </w:r>
      <w:proofErr w:type="spellEnd"/>
      <w:r w:rsidR="00DD7F0C" w:rsidRPr="00FD71FE">
        <w:rPr>
          <w:rFonts w:eastAsia="Arial"/>
          <w:lang w:val="en-US"/>
        </w:rPr>
        <w:t xml:space="preserve"> </w:t>
      </w:r>
      <w:proofErr w:type="spellStart"/>
      <w:r w:rsidR="00DD7F0C" w:rsidRPr="00FD71FE">
        <w:rPr>
          <w:rFonts w:eastAsia="Arial"/>
          <w:lang w:val="en-US"/>
        </w:rPr>
        <w:t>diatas</w:t>
      </w:r>
      <w:proofErr w:type="spellEnd"/>
      <w:r w:rsidR="00DD7F0C" w:rsidRPr="00FD71FE">
        <w:rPr>
          <w:rFonts w:eastAsia="Arial"/>
          <w:lang w:val="en-US"/>
        </w:rPr>
        <w:t xml:space="preserve">, </w:t>
      </w:r>
      <w:proofErr w:type="spellStart"/>
      <w:r w:rsidR="00DD7F0C" w:rsidRPr="00FD71FE">
        <w:rPr>
          <w:rFonts w:eastAsia="Arial"/>
          <w:lang w:val="en-US"/>
        </w:rPr>
        <w:t>direkomendasikan</w:t>
      </w:r>
      <w:proofErr w:type="spellEnd"/>
      <w:r w:rsidR="00DD7F0C" w:rsidRPr="00FD71FE">
        <w:rPr>
          <w:rFonts w:eastAsia="Arial"/>
          <w:lang w:val="en-US"/>
        </w:rPr>
        <w:t xml:space="preserve"> </w:t>
      </w:r>
      <w:proofErr w:type="spellStart"/>
      <w:r w:rsidR="00DD7F0C" w:rsidRPr="00FD71FE">
        <w:rPr>
          <w:rFonts w:eastAsia="Arial"/>
          <w:lang w:val="en-US"/>
        </w:rPr>
        <w:t>hal-hal</w:t>
      </w:r>
      <w:proofErr w:type="spellEnd"/>
      <w:r w:rsidR="00DD7F0C" w:rsidRPr="00FD71FE">
        <w:rPr>
          <w:rFonts w:eastAsia="Arial"/>
          <w:lang w:val="en-US"/>
        </w:rPr>
        <w:t xml:space="preserve"> </w:t>
      </w:r>
      <w:proofErr w:type="spellStart"/>
      <w:r w:rsidR="00DD7F0C" w:rsidRPr="00FD71FE">
        <w:rPr>
          <w:rFonts w:eastAsia="Arial"/>
          <w:lang w:val="en-US"/>
        </w:rPr>
        <w:t>sbegai</w:t>
      </w:r>
      <w:proofErr w:type="spellEnd"/>
      <w:r w:rsidR="00DD7F0C" w:rsidRPr="00FD71FE">
        <w:rPr>
          <w:rFonts w:eastAsia="Arial"/>
          <w:lang w:val="en-US"/>
        </w:rPr>
        <w:t xml:space="preserve"> </w:t>
      </w:r>
      <w:proofErr w:type="spellStart"/>
      <w:r w:rsidR="00DD7F0C" w:rsidRPr="00FD71FE">
        <w:rPr>
          <w:rFonts w:eastAsia="Arial"/>
          <w:lang w:val="en-US"/>
        </w:rPr>
        <w:t>berikut</w:t>
      </w:r>
      <w:proofErr w:type="spellEnd"/>
      <w:r w:rsidR="00DD7F0C" w:rsidRPr="00FD71FE">
        <w:rPr>
          <w:rFonts w:eastAsia="Arial"/>
          <w:lang w:val="en-US"/>
        </w:rPr>
        <w:t>:</w:t>
      </w:r>
    </w:p>
    <w:tbl>
      <w:tblPr>
        <w:tblStyle w:val="TableGrid"/>
        <w:tblW w:w="9251"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31"/>
        <w:gridCol w:w="8720"/>
      </w:tblGrid>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ditindak lanjuti secepatnya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ditindak lanjuti secepatnya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3.</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Disarankan untuk mempercepat alih media arsip</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4.</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Diupayakan untuk menelusuri alamat melalui lurah atau pemerintahan terrendah setempat</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5.</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usahakan untuk memberi tahu para pihak melalui jurusita maupun melalui pemerintahan yang terendah sesuai dengan domicili para pihak</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6.</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Segera dibuatkan SK Pengelolaan Biaya Proses.
Segera dibuat Rencana Anggaran biaya Proses untuk tahun 2022.</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7.</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panitera dan hakim majelis meneliti secara baik sebelum meminutasi perkara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8.</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diperhatikan untuk pembuatan BAS jika terjadi penggantian majelis (khusus KM) agar dimuat konsideran majelis yg baru mengambil alih pemeriksaan majelis yang lama.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9.</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disediakan blanko PHS sesuai dengan perkara yang diajukan.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10.</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pembuatan berita acara sidang ditulis sesuai dengan ketentuan.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11.</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pembuatan berita acara sidang ditulis sesuai dengan ketentuan.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12.</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pembuatan berita acara sidang ditulis sesuai dengan ketentuan dan memuat amar putusannya.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13.</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sebelum dilaksanakan ikrar talak diselesaikan pembayaran sebagaimana isi putusan.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14.</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pembuatan berita acara sidang ditulis sesuai dengan ketentuan.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15.</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diperhatikan dan dipedomani untuk menetapkan biaya hadanah pada perkara lain.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16.</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Sebaiknya didalam akta perdamaian ataupun dalam amar putusan ditegaskan berapa nominal masing-masing anak tersebut walaupun nominalnya sama.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17.</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dipersiapkan blangko baru untuk PHS ikrar yang berikutnya .</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18.</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pembuatan berita acara sidang ditulis sesuai dengan ketentuan.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19.</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Berita acara sidang adalah dukumen resmi Negara, diminta agar pembuatan  berita acara sidang dilakukan secara hati-hati.</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20.</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dilakukan pengisian keterangan pada Aplikasi SIKEP untuk pegawai yang tidak melakukan presensi online</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21.</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segera melengkapi e-Bima baik untuk DIPA 01 dan DIPA 04</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22.</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menggunakan Aplikasi SLIM perpustakaan sesuai dengan SK KMA dan membuat buku pengunjung</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23.</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Dibuatkan DBR Ruangan tersebut. 
2. Untuk barang dalam kondisi rusak berat, segera dilakukan pengusulan penghapusannya.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24.</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Melakukan pengecekan kembali terhadap kelengkapan berkas pertanggung jawaban anggaran khususnya untuk perjalanan dinas. Harus dilengkapi surat tugas dan halaman dua lembar SPD harus telah di tandatangani oleh pejabat tempat tujuan serta di stempel
2. Agar dilakukan pengecekan kembali dan menyesuaikan surat tugas dan  lampirannya serta dengan kegiatan yang telah dilakukan.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25.</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Dapat dilakukan dengan 2 opsi
1. Mengajukan permohonan revisi ke Badilag melalui PTA Padang, untuk dapat dilakukan revisi ke DJA. (tidak bisa dengan  surat persetujuan revisi dari eselon I, karena kewenangan revisinya tidak di kanwil Djpb namun di DJA), atau
2 Melakukan revisi POK dengan mengembalikan anggaran RO prioritas nasional seperti semula, dan melakukan pemutakhiran datanya ke Kanwil DjPB</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26.</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segera dibuat register informasi untuk tahun 2022</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27.</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segera dibuat Rincian biaya perkara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28.</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segera dibuat panjar biaya perkara untuk tahun 2022</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29.</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Daftar Mediator harus ada di ruang PTSP</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30.</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Para tamu/pengunjung ruang PTSP harus diberi Tanda pengenal</w:t>
            </w:r>
          </w:p>
        </w:tc>
      </w:tr>
    </w:tbl>
    <w:p w14:paraId="7FAC9CC1" w14:textId="0BE9A343" w:rsidR="001F5FA8" w:rsidRPr="00FD71FE" w:rsidRDefault="001F5FA8" w:rsidP="001F5FA8">
      <w:pPr>
        <w:spacing w:line="360" w:lineRule="auto"/>
        <w:jc w:val="both"/>
        <w:rPr>
          <w:rFonts w:eastAsia="Arial"/>
          <w:color w:val="000000"/>
        </w:rPr>
      </w:pPr>
    </w:p>
    <w:p w14:paraId="1D28E5AF" w14:textId="493BFB3C" w:rsidR="001F5FA8" w:rsidRPr="00FD71FE" w:rsidRDefault="00CD0C41" w:rsidP="001F5FA8">
      <w:pPr>
        <w:spacing w:line="360" w:lineRule="auto"/>
        <w:jc w:val="both"/>
        <w:rPr>
          <w:rFonts w:eastAsia="Arial"/>
          <w:color w:val="000000"/>
          <w:lang w:val="en-US"/>
        </w:rPr>
      </w:pPr>
      <w:proofErr w:type="spellStart"/>
      <w:r w:rsidRPr="00FD71FE">
        <w:rPr>
          <w:rFonts w:eastAsia="Arial"/>
          <w:color w:val="000000"/>
          <w:lang w:val="en-US"/>
        </w:rPr>
        <w:t>Demikian</w:t>
      </w:r>
      <w:proofErr w:type="spellEnd"/>
      <w:r w:rsidRPr="00FD71FE">
        <w:rPr>
          <w:rFonts w:eastAsia="Arial"/>
          <w:color w:val="000000"/>
          <w:lang w:val="en-US"/>
        </w:rPr>
        <w:t xml:space="preserve"> </w:t>
      </w:r>
      <w:proofErr w:type="spellStart"/>
      <w:r w:rsidRPr="00FD71FE">
        <w:rPr>
          <w:rFonts w:eastAsia="Arial"/>
          <w:color w:val="000000"/>
          <w:lang w:val="en-US"/>
        </w:rPr>
        <w:t>Laporan</w:t>
      </w:r>
      <w:proofErr w:type="spellEnd"/>
      <w:r w:rsidRPr="00FD71FE">
        <w:rPr>
          <w:rFonts w:eastAsia="Arial"/>
          <w:color w:val="000000"/>
          <w:lang w:val="en-US"/>
        </w:rPr>
        <w:t xml:space="preserve"> Hasil </w:t>
      </w:r>
      <w:bookmarkStart w:id="2" w:name="_Hlk73710771"/>
      <w:proofErr w:type="spellStart"/>
      <w:r w:rsidRPr="00FD71FE">
        <w:rPr>
          <w:rFonts w:eastAsia="Arial"/>
          <w:color w:val="000000"/>
          <w:lang w:val="en-US"/>
        </w:rPr>
        <w:t>Pemeriksaan</w:t>
      </w:r>
      <w:proofErr w:type="spellEnd"/>
      <w:r w:rsidRPr="00FD71FE">
        <w:rPr>
          <w:rFonts w:eastAsia="Arial"/>
          <w:color w:val="000000"/>
          <w:lang w:val="en-US"/>
        </w:rPr>
        <w:t xml:space="preserve"> </w:t>
      </w:r>
      <w:proofErr w:type="spellStart"/>
      <w:r w:rsidRPr="00FD71FE">
        <w:rPr>
          <w:rFonts w:eastAsia="Arial"/>
          <w:color w:val="000000"/>
          <w:lang w:val="en-US"/>
        </w:rPr>
        <w:t>Pengawasan</w:t>
      </w:r>
      <w:proofErr w:type="spellEnd"/>
      <w:r w:rsidRPr="00FD71FE">
        <w:rPr>
          <w:rFonts w:eastAsia="Arial"/>
          <w:color w:val="000000"/>
          <w:lang w:val="en-US"/>
        </w:rPr>
        <w:t xml:space="preserve"> </w:t>
      </w:r>
      <w:proofErr w:type="spellStart"/>
      <w:r w:rsidRPr="00FD71FE">
        <w:rPr>
          <w:rFonts w:eastAsia="Arial"/>
          <w:color w:val="000000"/>
          <w:lang w:val="en-US"/>
        </w:rPr>
        <w:t>Rutin</w:t>
      </w:r>
      <w:proofErr w:type="spellEnd"/>
      <w:r w:rsidRPr="00FD71FE">
        <w:rPr>
          <w:rFonts w:eastAsia="Arial"/>
          <w:color w:val="000000"/>
          <w:lang w:val="en-US"/>
        </w:rPr>
        <w:t>/</w:t>
      </w:r>
      <w:proofErr w:type="spellStart"/>
      <w:r w:rsidRPr="00FD71FE">
        <w:rPr>
          <w:rFonts w:eastAsia="Arial"/>
          <w:color w:val="000000"/>
          <w:lang w:val="en-US"/>
        </w:rPr>
        <w:t>Reguler</w:t>
      </w:r>
      <w:proofErr w:type="spellEnd"/>
      <w:r w:rsidRPr="00FD71FE">
        <w:rPr>
          <w:rFonts w:eastAsia="Arial"/>
          <w:color w:val="000000"/>
          <w:lang w:val="en-US"/>
        </w:rPr>
        <w:t xml:space="preserve"> </w:t>
      </w:r>
      <w:bookmarkEnd w:id="2"/>
      <w:proofErr w:type="spellStart"/>
      <w:r w:rsidRPr="00FD71FE">
        <w:rPr>
          <w:rFonts w:eastAsia="Arial"/>
          <w:color w:val="000000"/>
          <w:lang w:val="en-US"/>
        </w:rPr>
        <w:t>ini</w:t>
      </w:r>
      <w:proofErr w:type="spellEnd"/>
      <w:r w:rsidRPr="00FD71FE">
        <w:rPr>
          <w:rFonts w:eastAsia="Arial"/>
          <w:color w:val="000000"/>
          <w:lang w:val="en-US"/>
        </w:rPr>
        <w:t xml:space="preserve"> </w:t>
      </w:r>
      <w:proofErr w:type="spellStart"/>
      <w:r w:rsidRPr="00FD71FE">
        <w:rPr>
          <w:rFonts w:eastAsia="Arial"/>
          <w:color w:val="000000"/>
          <w:lang w:val="en-US"/>
        </w:rPr>
        <w:t>dibuat</w:t>
      </w:r>
      <w:proofErr w:type="spellEnd"/>
      <w:r w:rsidRPr="00FD71FE">
        <w:rPr>
          <w:rFonts w:eastAsia="Arial"/>
          <w:color w:val="000000"/>
          <w:lang w:val="en-US"/>
        </w:rPr>
        <w:t xml:space="preserve"> dan </w:t>
      </w:r>
      <w:proofErr w:type="spellStart"/>
      <w:r w:rsidRPr="00FD71FE">
        <w:rPr>
          <w:rFonts w:eastAsia="Arial"/>
          <w:color w:val="000000"/>
          <w:lang w:val="en-US"/>
        </w:rPr>
        <w:t>ditandatangani</w:t>
      </w:r>
      <w:proofErr w:type="spellEnd"/>
      <w:r w:rsidRPr="00FD71FE">
        <w:rPr>
          <w:rFonts w:eastAsia="Arial"/>
          <w:color w:val="000000"/>
          <w:lang w:val="en-US"/>
        </w:rPr>
        <w:t xml:space="preserve"> oleh Tim </w:t>
      </w:r>
      <w:proofErr w:type="spellStart"/>
      <w:r w:rsidRPr="00FD71FE">
        <w:rPr>
          <w:rFonts w:eastAsia="Arial"/>
          <w:color w:val="000000"/>
          <w:lang w:val="en-US"/>
        </w:rPr>
        <w:t>Pemeriksa</w:t>
      </w:r>
      <w:proofErr w:type="spellEnd"/>
      <w:r w:rsidRPr="00FD71FE">
        <w:rPr>
          <w:rFonts w:eastAsia="Arial"/>
          <w:color w:val="000000"/>
          <w:lang w:val="en-US"/>
        </w:rPr>
        <w:t xml:space="preserve"> pada </w:t>
      </w:r>
      <w:proofErr w:type="spellStart"/>
      <w:r w:rsidRPr="00FD71FE">
        <w:rPr>
          <w:rFonts w:eastAsia="Arial"/>
          <w:color w:val="000000"/>
          <w:lang w:val="en-US"/>
        </w:rPr>
        <w:t>Pengadilan</w:t>
      </w:r>
      <w:proofErr w:type="spellEnd"/>
      <w:r w:rsidRPr="00FD71FE">
        <w:rPr>
          <w:rFonts w:eastAsia="Arial"/>
          <w:color w:val="000000"/>
          <w:lang w:val="en-US"/>
        </w:rPr>
        <w:t xml:space="preserve"> Tinggi Agama Padang</w:t>
      </w:r>
    </w:p>
    <w:p w14:paraId="3D4CDED9" w14:textId="77777777" w:rsidR="00263B59" w:rsidRPr="00FD71FE" w:rsidRDefault="00263B59" w:rsidP="00263B59">
      <w:pPr>
        <w:spacing w:line="360" w:lineRule="auto"/>
        <w:jc w:val="both"/>
        <w:rPr>
          <w:rFonts w:eastAsia="Arial"/>
        </w:rPr>
      </w:pPr>
    </w:p>
    <w:p w14:paraId="3A6B856F" w14:textId="2446B57D" w:rsidR="00263B59" w:rsidRPr="00FD71FE" w:rsidRDefault="00340515" w:rsidP="00340515">
      <w:pPr>
        <w:tabs>
          <w:tab w:val="center" w:pos="6804"/>
        </w:tabs>
        <w:rPr>
          <w:rFonts w:eastAsia="Arial"/>
        </w:rPr>
      </w:pPr>
      <w:r w:rsidRPr="00FD71FE">
        <w:rPr>
          <w:rFonts w:eastAsia="Arial"/>
          <w:lang w:val="en-US"/>
        </w:rPr>
        <w:tab/>
      </w:r>
      <w:r w:rsidR="00263B59" w:rsidRPr="00FD71FE">
        <w:rPr>
          <w:rFonts w:eastAsia="Arial"/>
          <w:lang w:val="en-US"/>
        </w:rPr>
        <w:t xml:space="preserve">Padang, </w:t>
      </w:r>
      <w:r w:rsidR="00FD71FE">
        <w:rPr>
          <w:rFonts w:eastAsia="Arial"/>
        </w:rPr>
        <w:t>18 Mei 2022</w:t>
      </w:r>
    </w:p>
    <w:p w14:paraId="49EAB63C" w14:textId="6CCC83FB" w:rsidR="00263B59" w:rsidRPr="00FD71FE" w:rsidRDefault="00340515" w:rsidP="00340515">
      <w:pPr>
        <w:tabs>
          <w:tab w:val="center" w:pos="6804"/>
        </w:tabs>
        <w:rPr>
          <w:rFonts w:eastAsia="Arial"/>
          <w:lang w:val="en-US"/>
        </w:rPr>
      </w:pPr>
      <w:r w:rsidRPr="00FD71FE">
        <w:rPr>
          <w:rFonts w:eastAsia="Arial"/>
          <w:lang w:val="en-US"/>
        </w:rPr>
        <w:tab/>
      </w:r>
      <w:proofErr w:type="spellStart"/>
      <w:r w:rsidRPr="00FD71FE">
        <w:rPr>
          <w:rFonts w:eastAsia="Arial"/>
          <w:lang w:val="en-US"/>
        </w:rPr>
        <w:t>Ketua</w:t>
      </w:r>
      <w:proofErr w:type="spellEnd"/>
      <w:r w:rsidRPr="00FD71FE">
        <w:rPr>
          <w:rFonts w:eastAsia="Arial"/>
          <w:lang w:val="en-US"/>
        </w:rPr>
        <w:t xml:space="preserve"> </w:t>
      </w:r>
      <w:r w:rsidR="00263B59" w:rsidRPr="00FD71FE">
        <w:rPr>
          <w:rFonts w:eastAsia="Arial"/>
          <w:lang w:val="en-US"/>
        </w:rPr>
        <w:t>Tim</w:t>
      </w:r>
      <w:r w:rsidRPr="00FD71FE">
        <w:rPr>
          <w:rFonts w:eastAsia="Arial"/>
          <w:lang w:val="en-US"/>
        </w:rPr>
        <w:t>,</w:t>
      </w:r>
    </w:p>
    <w:p w14:paraId="545F1FE8" w14:textId="6057F0A1" w:rsidR="00340515" w:rsidRPr="00FD71FE" w:rsidRDefault="00340515" w:rsidP="00340515">
      <w:pPr>
        <w:tabs>
          <w:tab w:val="center" w:pos="6804"/>
        </w:tabs>
        <w:jc w:val="center"/>
        <w:rPr>
          <w:rFonts w:eastAsia="Arial"/>
          <w:lang w:val="en-US"/>
        </w:rPr>
      </w:pPr>
    </w:p>
    <w:p w14:paraId="28B7392A" w14:textId="1818D095" w:rsidR="00340515" w:rsidRPr="00FD71FE" w:rsidRDefault="00340515" w:rsidP="00340515">
      <w:pPr>
        <w:tabs>
          <w:tab w:val="center" w:pos="6804"/>
        </w:tabs>
        <w:jc w:val="center"/>
        <w:rPr>
          <w:rFonts w:eastAsia="Arial"/>
          <w:lang w:val="en-US"/>
        </w:rPr>
      </w:pPr>
    </w:p>
    <w:p w14:paraId="0B06B32F" w14:textId="1B14B764" w:rsidR="00340515" w:rsidRPr="00FD71FE" w:rsidRDefault="00340515" w:rsidP="00340515">
      <w:pPr>
        <w:tabs>
          <w:tab w:val="center" w:pos="6804"/>
        </w:tabs>
        <w:jc w:val="center"/>
        <w:rPr>
          <w:rFonts w:eastAsia="Arial"/>
          <w:lang w:val="en-US"/>
        </w:rPr>
      </w:pPr>
    </w:p>
    <w:p w14:paraId="04CC3C57" w14:textId="2A33943F" w:rsidR="00340515" w:rsidRPr="00FD71FE" w:rsidRDefault="00340515" w:rsidP="00340515">
      <w:pPr>
        <w:tabs>
          <w:tab w:val="center" w:pos="6804"/>
        </w:tabs>
        <w:jc w:val="center"/>
        <w:rPr>
          <w:rFonts w:eastAsia="Arial"/>
          <w:lang w:val="en-US"/>
        </w:rPr>
      </w:pPr>
    </w:p>
    <w:p w14:paraId="4513FDAD" w14:textId="6C1BD03A" w:rsidR="00B54564" w:rsidRPr="00FD71FE" w:rsidRDefault="00340515" w:rsidP="00340515">
      <w:pPr>
        <w:tabs>
          <w:tab w:val="center" w:pos="6804"/>
        </w:tabs>
        <w:rPr>
          <w:sz w:val="36"/>
          <w:szCs w:val="36"/>
        </w:rPr>
      </w:pPr>
      <w:r w:rsidRPr="00FD71FE">
        <w:rPr>
          <w:rFonts w:eastAsia="Arial"/>
          <w:lang w:val="en-US"/>
        </w:rPr>
        <w:tab/>
      </w:r>
      <w:r w:rsidR="004026B1">
        <w:rPr>
          <w:rFonts w:eastAsia="Arial"/>
        </w:rPr>
        <w:t>Drs. H. Sulem Ahmad S.H., M.A.</w:t>
      </w:r>
    </w:p>
    <w:sectPr w:rsidR="00B54564" w:rsidRPr="00FD71FE" w:rsidSect="00BD7B18">
      <w:pgSz w:w="12242" w:h="18722" w:code="25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4"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9"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2"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3"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8"/>
  </w:num>
  <w:num w:numId="2">
    <w:abstractNumId w:val="11"/>
  </w:num>
  <w:num w:numId="3">
    <w:abstractNumId w:val="13"/>
  </w:num>
  <w:num w:numId="4">
    <w:abstractNumId w:val="17"/>
  </w:num>
  <w:num w:numId="5">
    <w:abstractNumId w:val="16"/>
  </w:num>
  <w:num w:numId="6">
    <w:abstractNumId w:val="4"/>
  </w:num>
  <w:num w:numId="7">
    <w:abstractNumId w:val="25"/>
  </w:num>
  <w:num w:numId="8">
    <w:abstractNumId w:val="23"/>
  </w:num>
  <w:num w:numId="9">
    <w:abstractNumId w:val="7"/>
  </w:num>
  <w:num w:numId="10">
    <w:abstractNumId w:val="9"/>
  </w:num>
  <w:num w:numId="11">
    <w:abstractNumId w:val="21"/>
  </w:num>
  <w:num w:numId="12">
    <w:abstractNumId w:val="8"/>
  </w:num>
  <w:num w:numId="13">
    <w:abstractNumId w:val="2"/>
  </w:num>
  <w:num w:numId="14">
    <w:abstractNumId w:val="6"/>
  </w:num>
  <w:num w:numId="15">
    <w:abstractNumId w:val="24"/>
  </w:num>
  <w:num w:numId="16">
    <w:abstractNumId w:val="10"/>
  </w:num>
  <w:num w:numId="17">
    <w:abstractNumId w:val="0"/>
  </w:num>
  <w:num w:numId="18">
    <w:abstractNumId w:val="22"/>
  </w:num>
  <w:num w:numId="19">
    <w:abstractNumId w:val="19"/>
  </w:num>
  <w:num w:numId="20">
    <w:abstractNumId w:val="20"/>
  </w:num>
  <w:num w:numId="21">
    <w:abstractNumId w:val="15"/>
  </w:num>
  <w:num w:numId="22">
    <w:abstractNumId w:val="12"/>
  </w:num>
  <w:num w:numId="23">
    <w:abstractNumId w:val="14"/>
  </w:num>
  <w:num w:numId="24">
    <w:abstractNumId w:val="5"/>
  </w:num>
  <w:num w:numId="25">
    <w:abstractNumId w:val="26"/>
  </w:num>
  <w:num w:numId="26">
    <w:abstractNumId w:val="3"/>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4564"/>
    <w:rsid w:val="000E1327"/>
    <w:rsid w:val="00146530"/>
    <w:rsid w:val="001606E0"/>
    <w:rsid w:val="001A0A93"/>
    <w:rsid w:val="001F5FA8"/>
    <w:rsid w:val="002128D8"/>
    <w:rsid w:val="00263B59"/>
    <w:rsid w:val="00270782"/>
    <w:rsid w:val="00340515"/>
    <w:rsid w:val="004026B1"/>
    <w:rsid w:val="005B064C"/>
    <w:rsid w:val="0061735D"/>
    <w:rsid w:val="00682AC5"/>
    <w:rsid w:val="007644B7"/>
    <w:rsid w:val="00795E85"/>
    <w:rsid w:val="007A419F"/>
    <w:rsid w:val="007B0746"/>
    <w:rsid w:val="007B6140"/>
    <w:rsid w:val="00865FC4"/>
    <w:rsid w:val="008C2EC4"/>
    <w:rsid w:val="00967877"/>
    <w:rsid w:val="00B1777B"/>
    <w:rsid w:val="00B54564"/>
    <w:rsid w:val="00BD7B18"/>
    <w:rsid w:val="00C55F27"/>
    <w:rsid w:val="00C82E87"/>
    <w:rsid w:val="00CD0C41"/>
    <w:rsid w:val="00D17FFE"/>
    <w:rsid w:val="00DA15CF"/>
    <w:rsid w:val="00DD7F0C"/>
    <w:rsid w:val="00DE2D2D"/>
    <w:rsid w:val="00DF555A"/>
    <w:rsid w:val="00ED6AAA"/>
    <w:rsid w:val="00EE0D0E"/>
    <w:rsid w:val="00F36C34"/>
    <w:rsid w:val="00FD10A2"/>
    <w:rsid w:val="00FD71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54564"/>
    <w:pPr>
      <w:spacing w:after="0" w:line="240" w:lineRule="auto"/>
    </w:pPr>
    <w:rPr>
      <w:rFonts w:ascii="Times New Roman" w:eastAsia="Times New Roman" w:hAnsi="Times New Roman" w:cs="Times New Roman"/>
      <w:sz w:val="24"/>
      <w:szCs w:val="24"/>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263B59"/>
    <w:pPr>
      <w:spacing w:after="160" w:line="259" w:lineRule="auto"/>
      <w:ind w:left="720"/>
      <w:contextualSpacing/>
    </w:pPr>
    <w:rPr>
      <w:rFonts w:ascii="Calibri" w:eastAsia="Calibri" w:hAnsi="Calibri" w:cs="Calibri"/>
      <w:sz w:val="22"/>
      <w:szCs w:val="22"/>
      <w:lang w:val="en-US"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5360148">
      <w:bodyDiv w:val="1"/>
      <w:marLeft w:val="0"/>
      <w:marRight w:val="0"/>
      <w:marTop w:val="0"/>
      <w:marBottom w:val="0"/>
      <w:divBdr>
        <w:top w:val="none" w:sz="0" w:space="0" w:color="auto"/>
        <w:left w:val="none" w:sz="0" w:space="0" w:color="auto"/>
        <w:bottom w:val="none" w:sz="0" w:space="0" w:color="auto"/>
        <w:right w:val="none" w:sz="0" w:space="0" w:color="auto"/>
      </w:divBdr>
    </w:div>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 w:id="211381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3CC0C9-3BC5-4E50-8F2B-2BCBC7406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307</TotalTime>
  <Pages>7</Pages>
  <Words>939</Words>
  <Characters>5358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20</cp:revision>
  <cp:lastPrinted>2020-12-04T06:43:00Z</cp:lastPrinted>
  <dcterms:created xsi:type="dcterms:W3CDTF">2021-06-04T04:42:00Z</dcterms:created>
  <dcterms:modified xsi:type="dcterms:W3CDTF">2022-05-19T05:39:00Z</dcterms:modified>
</cp:coreProperties>
</file>