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23E48093" w:rsidR="00B54564" w:rsidRPr="00FD71FE" w:rsidRDefault="00B54564" w:rsidP="00B54564">
      <w:pPr>
        <w:tabs>
          <w:tab w:val="left" w:pos="4060"/>
        </w:tabs>
        <w:jc w:val="center"/>
        <w:rPr>
          <w:b/>
          <w:sz w:val="40"/>
          <w:szCs w:val="36"/>
        </w:rPr>
      </w:pPr>
      <w:r w:rsidRPr="00FD71FE">
        <w:rPr>
          <w:b/>
          <w:sz w:val="40"/>
          <w:szCs w:val="36"/>
        </w:rPr>
        <w:t xml:space="preserve">LAPORAN </w:t>
      </w:r>
      <w:r w:rsidRPr="00FD71FE">
        <w:rPr>
          <w:b/>
          <w:sz w:val="40"/>
          <w:szCs w:val="36"/>
          <w:lang w:val="en-US"/>
        </w:rPr>
        <w:t>HASIL PEMERIKSAAN</w:t>
      </w:r>
      <w:r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694901FC" w14:textId="77777777" w:rsidR="00DF555A" w:rsidRPr="00FD71FE" w:rsidRDefault="00DF555A" w:rsidP="00B54564">
      <w:pPr>
        <w:tabs>
          <w:tab w:val="left" w:pos="4060"/>
        </w:tabs>
        <w:jc w:val="center"/>
        <w:rPr>
          <w:b/>
          <w:sz w:val="34"/>
          <w:szCs w:val="36"/>
          <w:lang w:val="en-US"/>
        </w:rPr>
      </w:pPr>
    </w:p>
    <w:p w14:paraId="67ECB027" w14:textId="0C6D5294" w:rsidR="00263B59" w:rsidRPr="00FD71FE" w:rsidRDefault="00263B59" w:rsidP="00B54564">
      <w:pPr>
        <w:tabs>
          <w:tab w:val="left" w:pos="4060"/>
        </w:tabs>
        <w:jc w:val="center"/>
        <w:rPr>
          <w:b/>
          <w:sz w:val="34"/>
          <w:szCs w:val="36"/>
          <w:lang w:val="en-US"/>
        </w:rPr>
      </w:pPr>
      <w:r w:rsidRPr="00FD71FE">
        <w:rPr>
          <w:b/>
          <w:sz w:val="34"/>
          <w:szCs w:val="36"/>
          <w:lang w:val="en-US"/>
        </w:rPr>
        <w:t>PENGAWASAN RUTIN/REGULER PADA</w:t>
      </w:r>
    </w:p>
    <w:p w14:paraId="0D142704" w14:textId="2C9D4FA3" w:rsidR="00B54564" w:rsidRPr="00DE2D2D" w:rsidRDefault="00DE2D2D" w:rsidP="00263B59">
      <w:pPr>
        <w:tabs>
          <w:tab w:val="left" w:pos="4060"/>
        </w:tabs>
        <w:jc w:val="center"/>
        <w:rPr>
          <w:b/>
          <w:sz w:val="34"/>
          <w:szCs w:val="36"/>
          <w:lang w:val="en-AU"/>
        </w:rPr>
      </w:pPr>
      <w:r>
        <w:rPr>
          <w:b/>
          <w:sz w:val="34"/>
          <w:szCs w:val="36"/>
          <w:lang w:val="en-AU"/>
        </w:rPr>
        <w:t>${satkerjudul}</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W3-A/1478/PS.00/V/2022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23 Mei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66DC387B" w14:textId="296FA70B" w:rsidR="00DF555A" w:rsidRPr="00FD71FE" w:rsidRDefault="00DF555A" w:rsidP="00B54564">
      <w:pPr>
        <w:tabs>
          <w:tab w:val="left" w:pos="4060"/>
        </w:tabs>
        <w:jc w:val="center"/>
        <w:rPr>
          <w:b/>
          <w:sz w:val="36"/>
          <w:szCs w:val="36"/>
          <w:lang w:val="en-US"/>
        </w:rPr>
      </w:pPr>
    </w:p>
    <w:p w14:paraId="419BE1A3" w14:textId="77777777" w:rsidR="00DF555A" w:rsidRPr="00FD71FE" w:rsidRDefault="00DF555A" w:rsidP="00B54564">
      <w:pPr>
        <w:tabs>
          <w:tab w:val="left" w:pos="4060"/>
        </w:tabs>
        <w:jc w:val="center"/>
        <w:rPr>
          <w:b/>
          <w:sz w:val="36"/>
          <w:szCs w:val="36"/>
          <w:lang w:val="en-US"/>
        </w:rPr>
      </w:pPr>
    </w:p>
    <w:p w14:paraId="63CA2D7A" w14:textId="2F4F3A47" w:rsidR="00B54564" w:rsidRPr="00FD71FE" w:rsidRDefault="00DF555A" w:rsidP="00B54564">
      <w:pPr>
        <w:tabs>
          <w:tab w:val="left" w:pos="4060"/>
        </w:tabs>
        <w:jc w:val="center"/>
        <w:rPr>
          <w:b/>
          <w:sz w:val="36"/>
          <w:szCs w:val="36"/>
          <w:lang w:val="en-US"/>
        </w:rPr>
      </w:pPr>
      <w:r w:rsidRPr="00FD71FE">
        <w:rPr>
          <w:b/>
          <w:sz w:val="36"/>
          <w:szCs w:val="36"/>
          <w:lang w:val="en-US"/>
        </w:rPr>
        <w:t xml:space="preserve">OLEH </w:t>
      </w:r>
    </w:p>
    <w:p w14:paraId="0D7B9375" w14:textId="698599FC" w:rsidR="00DF555A" w:rsidRPr="00FD71FE" w:rsidRDefault="00DF555A" w:rsidP="00B54564">
      <w:pPr>
        <w:tabs>
          <w:tab w:val="left" w:pos="4060"/>
        </w:tabs>
        <w:jc w:val="center"/>
        <w:rPr>
          <w:b/>
          <w:sz w:val="36"/>
          <w:szCs w:val="36"/>
          <w:lang w:val="en-US"/>
        </w:rPr>
      </w:pPr>
    </w:p>
    <w:p w14:paraId="457150F5" w14:textId="79499B10" w:rsidR="00DF555A" w:rsidRPr="00FD71FE" w:rsidRDefault="00DF555A" w:rsidP="00B54564">
      <w:pPr>
        <w:tabs>
          <w:tab w:val="left" w:pos="4060"/>
        </w:tabs>
        <w:jc w:val="center"/>
        <w:rPr>
          <w:b/>
          <w:sz w:val="36"/>
          <w:szCs w:val="36"/>
          <w:lang w:val="en-US"/>
        </w:rPr>
      </w:pPr>
    </w:p>
    <w:p w14:paraId="17CEA9EE" w14:textId="6E59BF56" w:rsidR="00263B59" w:rsidRPr="00FD71FE" w:rsidRDefault="00263B59" w:rsidP="00B54564">
      <w:pPr>
        <w:tabs>
          <w:tab w:val="left" w:pos="4060"/>
        </w:tabs>
        <w:jc w:val="center"/>
        <w:rPr>
          <w:b/>
          <w:sz w:val="36"/>
          <w:szCs w:val="36"/>
          <w:lang w:val="en-US"/>
        </w:rPr>
      </w:pPr>
    </w:p>
    <w:p w14:paraId="040E4912" w14:textId="77777777" w:rsidR="00263B59" w:rsidRPr="00FD71FE" w:rsidRDefault="00263B59" w:rsidP="00B54564">
      <w:pPr>
        <w:tabs>
          <w:tab w:val="left" w:pos="4060"/>
        </w:tabs>
        <w:jc w:val="center"/>
        <w:rPr>
          <w:b/>
          <w:sz w:val="36"/>
          <w:szCs w:val="36"/>
          <w:lang w:val="en-US"/>
        </w:rPr>
      </w:pPr>
    </w:p>
    <w:p w14:paraId="70C8057E" w14:textId="4487941B" w:rsidR="00DF555A" w:rsidRPr="00FD71FE" w:rsidRDefault="00DF555A" w:rsidP="00B54564">
      <w:pPr>
        <w:tabs>
          <w:tab w:val="left" w:pos="4060"/>
        </w:tabs>
        <w:jc w:val="center"/>
        <w:rPr>
          <w:b/>
          <w:sz w:val="36"/>
          <w:szCs w:val="36"/>
          <w:lang w:val="en-US"/>
        </w:rPr>
      </w:pPr>
    </w:p>
    <w:p w14:paraId="2049A7DA" w14:textId="6E3D9D55" w:rsidR="00DF555A" w:rsidRPr="00FD71FE" w:rsidRDefault="00DF555A" w:rsidP="00B54564">
      <w:pPr>
        <w:tabs>
          <w:tab w:val="left" w:pos="4060"/>
        </w:tabs>
        <w:jc w:val="center"/>
        <w:rPr>
          <w:b/>
          <w:sz w:val="36"/>
          <w:szCs w:val="36"/>
          <w:lang w:val="en-US"/>
        </w:rPr>
      </w:pPr>
      <w:r w:rsidRPr="00FD71FE">
        <w:rPr>
          <w:b/>
          <w:sz w:val="36"/>
          <w:szCs w:val="36"/>
          <w:lang w:val="en-US"/>
        </w:rPr>
        <w:t>TIM PEMERIKSA</w:t>
      </w:r>
    </w:p>
    <w:p w14:paraId="5E3F7FBA" w14:textId="77777777" w:rsidR="00B54564" w:rsidRPr="00FD71FE" w:rsidRDefault="00B54564" w:rsidP="00B54564">
      <w:pPr>
        <w:tabs>
          <w:tab w:val="left" w:pos="4060"/>
        </w:tabs>
        <w:jc w:val="center"/>
        <w:rPr>
          <w:b/>
          <w:sz w:val="36"/>
          <w:szCs w:val="36"/>
          <w:lang w:val="en-US"/>
        </w:rPr>
      </w:pPr>
      <w:r w:rsidRPr="00FD71FE">
        <w:rPr>
          <w:b/>
          <w:sz w:val="36"/>
          <w:szCs w:val="36"/>
          <w:lang w:val="en-US"/>
        </w:rPr>
        <w:t>PENGADILAN TINGGI AGAMA PADANG</w:t>
      </w:r>
    </w:p>
    <w:p w14:paraId="682D5836" w14:textId="0A441159" w:rsidR="00BD7B18" w:rsidRPr="00FD71FE" w:rsidRDefault="00DF555A" w:rsidP="00B54564">
      <w:pPr>
        <w:tabs>
          <w:tab w:val="left" w:pos="4060"/>
        </w:tabs>
        <w:jc w:val="center"/>
        <w:rPr>
          <w:b/>
          <w:sz w:val="36"/>
          <w:szCs w:val="36"/>
        </w:rPr>
        <w:sectPr w:rsidR="00BD7B18"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r w:rsidRPr="00FD71FE">
        <w:rPr>
          <w:b/>
          <w:sz w:val="36"/>
          <w:szCs w:val="36"/>
          <w:lang w:val="en-US"/>
        </w:rPr>
        <w:t xml:space="preserve">TAHUN </w:t>
      </w:r>
      <w:r w:rsidR="00865FC4" w:rsidRPr="00FD71FE">
        <w:rPr>
          <w:b/>
          <w:sz w:val="36"/>
          <w:szCs w:val="36"/>
        </w:rPr>
        <w:t>2022</w:t>
      </w:r>
    </w:p>
    <w:p w14:paraId="12DE2423" w14:textId="77777777" w:rsidR="00263B59" w:rsidRPr="00FD71FE" w:rsidRDefault="00263B59" w:rsidP="00263B59">
      <w:pPr>
        <w:spacing w:line="360" w:lineRule="auto"/>
        <w:jc w:val="center"/>
        <w:rPr>
          <w:rFonts w:eastAsia="Arial"/>
          <w:b/>
        </w:rPr>
      </w:pPr>
      <w:r w:rsidRPr="00FD71FE">
        <w:rPr>
          <w:rFonts w:eastAsia="Arial"/>
          <w:b/>
        </w:rPr>
        <w:lastRenderedPageBreak/>
        <w:t>BAB I</w:t>
      </w:r>
    </w:p>
    <w:p w14:paraId="6F1CFB19" w14:textId="77777777" w:rsidR="00263B59" w:rsidRPr="00FD71FE" w:rsidRDefault="00263B59" w:rsidP="00263B59">
      <w:pPr>
        <w:spacing w:line="360" w:lineRule="auto"/>
        <w:jc w:val="center"/>
        <w:rPr>
          <w:rFonts w:eastAsia="Arial"/>
        </w:rPr>
      </w:pPr>
      <w:r w:rsidRPr="00FD71FE">
        <w:rPr>
          <w:rFonts w:eastAsia="Arial"/>
          <w:b/>
        </w:rPr>
        <w:t>PENDAHULUAN</w:t>
      </w:r>
    </w:p>
    <w:p w14:paraId="45D9EA9D" w14:textId="77777777" w:rsidR="00263B59" w:rsidRPr="00FD71FE" w:rsidRDefault="00263B59" w:rsidP="00263B59">
      <w:pPr>
        <w:spacing w:line="360" w:lineRule="auto"/>
        <w:jc w:val="center"/>
        <w:rPr>
          <w:rFonts w:eastAsia="Arial"/>
        </w:rPr>
      </w:pPr>
    </w:p>
    <w:p w14:paraId="02B464E0" w14:textId="14C8F8AB" w:rsidR="00263B59" w:rsidRPr="00B1777B" w:rsidRDefault="00263B59" w:rsidP="00865FC4">
      <w:pPr>
        <w:numPr>
          <w:ilvl w:val="0"/>
          <w:numId w:val="3"/>
        </w:numPr>
        <w:pBdr>
          <w:top w:val="nil"/>
          <w:left w:val="nil"/>
          <w:bottom w:val="nil"/>
          <w:right w:val="nil"/>
          <w:between w:val="nil"/>
        </w:pBdr>
        <w:spacing w:line="360" w:lineRule="auto"/>
        <w:ind w:left="360"/>
        <w:jc w:val="both"/>
        <w:rPr>
          <w:rFonts w:eastAsia="Arial"/>
          <w:color w:val="000000"/>
        </w:rPr>
      </w:pPr>
      <w:r w:rsidRPr="00FD71FE">
        <w:rPr>
          <w:rFonts w:eastAsia="Arial"/>
          <w:b/>
          <w:color w:val="000000"/>
        </w:rPr>
        <w:t xml:space="preserve">Dasar </w:t>
      </w:r>
      <w:proofErr w:type="spellStart"/>
      <w:r w:rsidR="0061735D" w:rsidRPr="00FD71FE">
        <w:rPr>
          <w:rFonts w:eastAsia="Arial"/>
          <w:b/>
          <w:color w:val="000000"/>
          <w:lang w:val="en-US"/>
        </w:rPr>
        <w:t>Pelaksanaan</w:t>
      </w:r>
      <w:proofErr w:type="spellEnd"/>
      <w:r w:rsidR="0061735D" w:rsidRPr="00FD71FE">
        <w:rPr>
          <w:rFonts w:eastAsia="Arial"/>
          <w:b/>
          <w:color w:val="000000"/>
          <w:lang w:val="en-US"/>
        </w:rPr>
        <w:t xml:space="preserve"> </w:t>
      </w:r>
      <w:proofErr w:type="spellStart"/>
      <w:r w:rsidR="0061735D" w:rsidRPr="00FD71FE">
        <w:rPr>
          <w:rFonts w:eastAsia="Arial"/>
          <w:b/>
          <w:color w:val="000000"/>
          <w:lang w:val="en-US"/>
        </w:rPr>
        <w:t>Pengawasan</w:t>
      </w:r>
      <w:bookmarkStart w:id="0" w:name="_heading=h.gjdgxs" w:colFirst="0" w:colLast="0"/>
      <w:bookmarkEnd w:id="0"/>
      <w:proofErr w:type="spellEnd"/>
    </w:p>
    <w:p w14:paraId="6A6E1C2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14 </w:t>
      </w:r>
      <w:proofErr w:type="spellStart"/>
      <w:r w:rsidRPr="00C878AF">
        <w:rPr>
          <w:rFonts w:eastAsia="Arial"/>
          <w:color w:val="000000"/>
          <w:lang w:val="en-US"/>
        </w:rPr>
        <w:t>Tahun</w:t>
      </w:r>
      <w:proofErr w:type="spellEnd"/>
      <w:r w:rsidRPr="00C878AF">
        <w:rPr>
          <w:rFonts w:eastAsia="Arial"/>
          <w:color w:val="000000"/>
          <w:lang w:val="en-US"/>
        </w:rPr>
        <w:t xml:space="preserve"> 1985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w:t>
      </w:r>
    </w:p>
    <w:p w14:paraId="1D3B9B4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48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Kekuasaan</w:t>
      </w:r>
      <w:proofErr w:type="spellEnd"/>
      <w:r w:rsidRPr="00C878AF">
        <w:rPr>
          <w:rFonts w:eastAsia="Arial"/>
          <w:color w:val="000000"/>
          <w:lang w:val="en-US"/>
        </w:rPr>
        <w:t xml:space="preserve"> </w:t>
      </w:r>
      <w:proofErr w:type="spellStart"/>
      <w:r w:rsidRPr="00C878AF">
        <w:rPr>
          <w:rFonts w:eastAsia="Arial"/>
          <w:color w:val="000000"/>
          <w:lang w:val="en-US"/>
        </w:rPr>
        <w:t>Kehakiman</w:t>
      </w:r>
      <w:proofErr w:type="spellEnd"/>
      <w:r w:rsidRPr="00C878AF">
        <w:rPr>
          <w:rFonts w:eastAsia="Arial"/>
          <w:color w:val="000000"/>
          <w:lang w:val="en-US"/>
        </w:rPr>
        <w:t>;</w:t>
      </w:r>
    </w:p>
    <w:p w14:paraId="12C0BDB9"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50 </w:t>
      </w:r>
      <w:proofErr w:type="spellStart"/>
      <w:r w:rsidRPr="00C878AF">
        <w:rPr>
          <w:rFonts w:eastAsia="Arial"/>
          <w:color w:val="000000"/>
          <w:lang w:val="en-US"/>
        </w:rPr>
        <w:t>Tahun</w:t>
      </w:r>
      <w:proofErr w:type="spellEnd"/>
      <w:r w:rsidRPr="00C878AF">
        <w:rPr>
          <w:rFonts w:eastAsia="Arial"/>
          <w:color w:val="000000"/>
          <w:lang w:val="en-US"/>
        </w:rPr>
        <w:t xml:space="preserve"> 2009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Kedua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1989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 xml:space="preserve"> Agama;</w:t>
      </w:r>
    </w:p>
    <w:p w14:paraId="073B2E43"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17 </w:t>
      </w:r>
      <w:proofErr w:type="spellStart"/>
      <w:r w:rsidRPr="00C878AF">
        <w:rPr>
          <w:rFonts w:eastAsia="Arial"/>
          <w:color w:val="000000"/>
          <w:lang w:val="en-US"/>
        </w:rPr>
        <w:t>Tahun</w:t>
      </w:r>
      <w:proofErr w:type="spellEnd"/>
      <w:r w:rsidRPr="00C878AF">
        <w:rPr>
          <w:rFonts w:eastAsia="Arial"/>
          <w:color w:val="000000"/>
          <w:lang w:val="en-US"/>
        </w:rPr>
        <w:t xml:space="preserve"> 2003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046A81D5"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Perbendaharaan</w:t>
      </w:r>
      <w:proofErr w:type="spellEnd"/>
      <w:r w:rsidRPr="00C878AF">
        <w:rPr>
          <w:rFonts w:eastAsia="Arial"/>
          <w:color w:val="000000"/>
          <w:lang w:val="en-US"/>
        </w:rPr>
        <w:t xml:space="preserve"> Negara;</w:t>
      </w:r>
    </w:p>
    <w:p w14:paraId="0503726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Undang-Undang</w:t>
      </w:r>
      <w:proofErr w:type="spellEnd"/>
      <w:r w:rsidRPr="00C878AF">
        <w:rPr>
          <w:rFonts w:eastAsia="Arial"/>
          <w:color w:val="000000"/>
          <w:lang w:val="en-US"/>
        </w:rPr>
        <w:t xml:space="preserve"> </w:t>
      </w:r>
      <w:proofErr w:type="spellStart"/>
      <w:r w:rsidRPr="00C878AF">
        <w:rPr>
          <w:rFonts w:eastAsia="Arial"/>
          <w:color w:val="000000"/>
          <w:lang w:val="en-US"/>
        </w:rPr>
        <w:t>Nomor</w:t>
      </w:r>
      <w:proofErr w:type="spellEnd"/>
      <w:r w:rsidRPr="00C878AF">
        <w:rPr>
          <w:rFonts w:eastAsia="Arial"/>
          <w:color w:val="000000"/>
          <w:lang w:val="en-US"/>
        </w:rPr>
        <w:t xml:space="preserve"> 15 </w:t>
      </w:r>
      <w:proofErr w:type="spellStart"/>
      <w:r w:rsidRPr="00C878AF">
        <w:rPr>
          <w:rFonts w:eastAsia="Arial"/>
          <w:color w:val="000000"/>
          <w:lang w:val="en-US"/>
        </w:rPr>
        <w:t>Tahun</w:t>
      </w:r>
      <w:proofErr w:type="spellEnd"/>
      <w:r w:rsidRPr="00C878AF">
        <w:rPr>
          <w:rFonts w:eastAsia="Arial"/>
          <w:color w:val="000000"/>
          <w:lang w:val="en-US"/>
        </w:rPr>
        <w:t xml:space="preserve"> 2004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Pemeriksaan</w:t>
      </w:r>
      <w:proofErr w:type="spellEnd"/>
      <w:r w:rsidRPr="00C878AF">
        <w:rPr>
          <w:rFonts w:eastAsia="Arial"/>
          <w:color w:val="000000"/>
          <w:lang w:val="en-US"/>
        </w:rPr>
        <w:t xml:space="preserve"> </w:t>
      </w:r>
      <w:proofErr w:type="spellStart"/>
      <w:r w:rsidRPr="00C878AF">
        <w:rPr>
          <w:rFonts w:eastAsia="Arial"/>
          <w:color w:val="000000"/>
          <w:lang w:val="en-US"/>
        </w:rPr>
        <w:t>Pengelolaan</w:t>
      </w:r>
      <w:proofErr w:type="spellEnd"/>
      <w:r w:rsidRPr="00C878AF">
        <w:rPr>
          <w:rFonts w:eastAsia="Arial"/>
          <w:color w:val="000000"/>
          <w:lang w:val="en-US"/>
        </w:rPr>
        <w:t xml:space="preserve"> dan </w:t>
      </w:r>
      <w:proofErr w:type="spellStart"/>
      <w:r w:rsidRPr="00C878AF">
        <w:rPr>
          <w:rFonts w:eastAsia="Arial"/>
          <w:color w:val="000000"/>
          <w:lang w:val="en-US"/>
        </w:rPr>
        <w:t>Tanggung</w:t>
      </w:r>
      <w:proofErr w:type="spellEnd"/>
      <w:r w:rsidRPr="00C878AF">
        <w:rPr>
          <w:rFonts w:eastAsia="Arial"/>
          <w:color w:val="000000"/>
          <w:lang w:val="en-US"/>
        </w:rPr>
        <w:t xml:space="preserve"> </w:t>
      </w:r>
      <w:proofErr w:type="spellStart"/>
      <w:r w:rsidRPr="00C878AF">
        <w:rPr>
          <w:rFonts w:eastAsia="Arial"/>
          <w:color w:val="000000"/>
          <w:lang w:val="en-US"/>
        </w:rPr>
        <w:t>Jawab</w:t>
      </w:r>
      <w:proofErr w:type="spellEnd"/>
      <w:r w:rsidRPr="00C878AF">
        <w:rPr>
          <w:rFonts w:eastAsia="Arial"/>
          <w:color w:val="000000"/>
          <w:lang w:val="en-US"/>
        </w:rPr>
        <w:t xml:space="preserve"> </w:t>
      </w:r>
      <w:proofErr w:type="spellStart"/>
      <w:r w:rsidRPr="00C878AF">
        <w:rPr>
          <w:rFonts w:eastAsia="Arial"/>
          <w:color w:val="000000"/>
          <w:lang w:val="en-US"/>
        </w:rPr>
        <w:t>Keuangan</w:t>
      </w:r>
      <w:proofErr w:type="spellEnd"/>
      <w:r w:rsidRPr="00C878AF">
        <w:rPr>
          <w:rFonts w:eastAsia="Arial"/>
          <w:color w:val="000000"/>
          <w:lang w:val="en-US"/>
        </w:rPr>
        <w:t xml:space="preserve"> Negara;</w:t>
      </w:r>
    </w:p>
    <w:p w14:paraId="70492286"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3 </w:t>
      </w:r>
      <w:proofErr w:type="spellStart"/>
      <w:r w:rsidRPr="00C878AF">
        <w:rPr>
          <w:rFonts w:eastAsia="Arial"/>
          <w:color w:val="000000"/>
          <w:lang w:val="en-US"/>
        </w:rPr>
        <w:t>Tahun</w:t>
      </w:r>
      <w:proofErr w:type="spellEnd"/>
      <w:r w:rsidRPr="00C878AF">
        <w:rPr>
          <w:rFonts w:eastAsia="Arial"/>
          <w:color w:val="000000"/>
          <w:lang w:val="en-US"/>
        </w:rPr>
        <w:t xml:space="preserve"> 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Proses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 xml:space="preserve"> dan </w:t>
      </w:r>
      <w:proofErr w:type="spellStart"/>
      <w:r w:rsidRPr="00C878AF">
        <w:rPr>
          <w:rFonts w:eastAsia="Arial"/>
          <w:color w:val="000000"/>
          <w:lang w:val="en-US"/>
        </w:rPr>
        <w:t>Pengelolaannya</w:t>
      </w:r>
      <w:proofErr w:type="spellEnd"/>
      <w:r w:rsidRPr="00C878AF">
        <w:rPr>
          <w:rFonts w:eastAsia="Arial"/>
          <w:color w:val="000000"/>
          <w:lang w:val="en-US"/>
        </w:rPr>
        <w:t xml:space="preserve"> pada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di </w:t>
      </w:r>
      <w:proofErr w:type="spellStart"/>
      <w:r w:rsidRPr="00C878AF">
        <w:rPr>
          <w:rFonts w:eastAsia="Arial"/>
          <w:color w:val="000000"/>
          <w:lang w:val="en-US"/>
        </w:rPr>
        <w:t>bawahnya</w:t>
      </w:r>
      <w:proofErr w:type="spellEnd"/>
      <w:r w:rsidRPr="00C878AF">
        <w:rPr>
          <w:rFonts w:eastAsia="Arial"/>
          <w:color w:val="000000"/>
          <w:lang w:val="en-US"/>
        </w:rPr>
        <w:t>;</w:t>
      </w:r>
    </w:p>
    <w:p w14:paraId="40BE5C9A"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2019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Tata Cara </w:t>
      </w:r>
      <w:proofErr w:type="spellStart"/>
      <w:r w:rsidRPr="00C878AF">
        <w:rPr>
          <w:rFonts w:eastAsia="Arial"/>
          <w:color w:val="000000"/>
          <w:lang w:val="en-US"/>
        </w:rPr>
        <w:t>Penyelesaian</w:t>
      </w:r>
      <w:proofErr w:type="spellEnd"/>
      <w:r w:rsidRPr="00C878AF">
        <w:rPr>
          <w:rFonts w:eastAsia="Arial"/>
          <w:color w:val="000000"/>
          <w:lang w:val="en-US"/>
        </w:rPr>
        <w:t xml:space="preserve"> </w:t>
      </w:r>
      <w:proofErr w:type="spellStart"/>
      <w:r w:rsidRPr="00C878AF">
        <w:rPr>
          <w:rFonts w:eastAsia="Arial"/>
          <w:color w:val="000000"/>
          <w:lang w:val="en-US"/>
        </w:rPr>
        <w:t>Gugatan</w:t>
      </w:r>
      <w:proofErr w:type="spellEnd"/>
      <w:r w:rsidRPr="00C878AF">
        <w:rPr>
          <w:rFonts w:eastAsia="Arial"/>
          <w:color w:val="000000"/>
          <w:lang w:val="en-US"/>
        </w:rPr>
        <w:t xml:space="preserve"> </w:t>
      </w:r>
      <w:proofErr w:type="spellStart"/>
      <w:r w:rsidRPr="00C878AF">
        <w:rPr>
          <w:rFonts w:eastAsia="Arial"/>
          <w:color w:val="000000"/>
          <w:lang w:val="en-US"/>
        </w:rPr>
        <w:t>Sederahan</w:t>
      </w:r>
      <w:r>
        <w:rPr>
          <w:rFonts w:eastAsia="Arial"/>
          <w:color w:val="000000"/>
          <w:lang w:val="en-US"/>
        </w:rPr>
        <w:t>a</w:t>
      </w:r>
      <w:proofErr w:type="spellEnd"/>
      <w:r w:rsidRPr="00C878AF">
        <w:rPr>
          <w:rFonts w:eastAsia="Arial"/>
          <w:color w:val="000000"/>
          <w:lang w:val="en-US"/>
        </w:rPr>
        <w:t>;</w:t>
      </w:r>
    </w:p>
    <w:p w14:paraId="61F34567"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Prosedur</w:t>
      </w:r>
      <w:proofErr w:type="spellEnd"/>
      <w:r w:rsidRPr="00C878AF">
        <w:rPr>
          <w:rFonts w:eastAsia="Arial"/>
          <w:color w:val="000000"/>
          <w:lang w:val="en-US"/>
        </w:rPr>
        <w:t xml:space="preserve"> </w:t>
      </w:r>
      <w:proofErr w:type="spellStart"/>
      <w:r w:rsidRPr="00C878AF">
        <w:rPr>
          <w:rFonts w:eastAsia="Arial"/>
          <w:color w:val="000000"/>
          <w:lang w:val="en-US"/>
        </w:rPr>
        <w:t>Mediasi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4CBA68D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8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dan </w:t>
      </w:r>
      <w:proofErr w:type="spellStart"/>
      <w:r w:rsidRPr="00C878AF">
        <w:rPr>
          <w:rFonts w:eastAsia="Arial"/>
          <w:color w:val="000000"/>
          <w:lang w:val="en-US"/>
        </w:rPr>
        <w:t>Pembinaan</w:t>
      </w:r>
      <w:proofErr w:type="spellEnd"/>
      <w:r w:rsidRPr="00C878AF">
        <w:rPr>
          <w:rFonts w:eastAsia="Arial"/>
          <w:color w:val="000000"/>
          <w:lang w:val="en-US"/>
        </w:rPr>
        <w:t xml:space="preserve"> </w:t>
      </w:r>
      <w:proofErr w:type="spellStart"/>
      <w:r w:rsidRPr="00C878AF">
        <w:rPr>
          <w:rFonts w:eastAsia="Arial"/>
          <w:color w:val="000000"/>
          <w:lang w:val="en-US"/>
        </w:rPr>
        <w:t>Atasan</w:t>
      </w:r>
      <w:proofErr w:type="spellEnd"/>
      <w:r w:rsidRPr="00C878AF">
        <w:rPr>
          <w:rFonts w:eastAsia="Arial"/>
          <w:color w:val="000000"/>
          <w:lang w:val="en-US"/>
        </w:rPr>
        <w:t xml:space="preserve"> </w:t>
      </w:r>
      <w:proofErr w:type="spellStart"/>
      <w:r w:rsidRPr="00C878AF">
        <w:rPr>
          <w:rFonts w:eastAsia="Arial"/>
          <w:color w:val="000000"/>
          <w:lang w:val="en-US"/>
        </w:rPr>
        <w:t>Langsung</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2655EE6F"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9 </w:t>
      </w:r>
      <w:proofErr w:type="spellStart"/>
      <w:r w:rsidRPr="00C878AF">
        <w:rPr>
          <w:rFonts w:eastAsia="Arial"/>
          <w:color w:val="000000"/>
          <w:lang w:val="en-US"/>
        </w:rPr>
        <w:t>Tahun</w:t>
      </w:r>
      <w:proofErr w:type="spellEnd"/>
      <w:r w:rsidRPr="00C878AF">
        <w:rPr>
          <w:rFonts w:eastAsia="Arial"/>
          <w:color w:val="000000"/>
          <w:lang w:val="en-US"/>
        </w:rPr>
        <w:t xml:space="preserve"> 2016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Pengaduan</w:t>
      </w:r>
      <w:proofErr w:type="spellEnd"/>
      <w:r w:rsidRPr="00C878AF">
        <w:rPr>
          <w:rFonts w:eastAsia="Arial"/>
          <w:color w:val="000000"/>
          <w:lang w:val="en-US"/>
        </w:rPr>
        <w:t xml:space="preserve"> (Whistleblowing System) di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yang </w:t>
      </w:r>
      <w:proofErr w:type="spellStart"/>
      <w:r w:rsidRPr="00C878AF">
        <w:rPr>
          <w:rFonts w:eastAsia="Arial"/>
          <w:color w:val="000000"/>
          <w:lang w:val="en-US"/>
        </w:rPr>
        <w:t>Berada</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p w14:paraId="49A8CD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2020 </w:t>
      </w:r>
      <w:proofErr w:type="spellStart"/>
      <w:r w:rsidRPr="00C878AF">
        <w:rPr>
          <w:rFonts w:eastAsia="Arial"/>
          <w:color w:val="000000"/>
          <w:lang w:val="en-US"/>
        </w:rPr>
        <w:t>Perubahan</w:t>
      </w:r>
      <w:proofErr w:type="spellEnd"/>
      <w:r w:rsidRPr="00C878AF">
        <w:rPr>
          <w:rFonts w:eastAsia="Arial"/>
          <w:color w:val="000000"/>
          <w:lang w:val="en-US"/>
        </w:rPr>
        <w:t xml:space="preserve"> </w:t>
      </w:r>
      <w:proofErr w:type="spellStart"/>
      <w:r w:rsidRPr="00C878AF">
        <w:rPr>
          <w:rFonts w:eastAsia="Arial"/>
          <w:color w:val="000000"/>
          <w:lang w:val="en-US"/>
        </w:rPr>
        <w:t>Ketiga</w:t>
      </w:r>
      <w:proofErr w:type="spellEnd"/>
      <w:r w:rsidRPr="00C878AF">
        <w:rPr>
          <w:rFonts w:eastAsia="Arial"/>
          <w:color w:val="000000"/>
          <w:lang w:val="en-US"/>
        </w:rPr>
        <w:t xml:space="preserve"> </w:t>
      </w:r>
      <w:proofErr w:type="spellStart"/>
      <w:r w:rsidRPr="00C878AF">
        <w:rPr>
          <w:rFonts w:eastAsia="Arial"/>
          <w:color w:val="000000"/>
          <w:lang w:val="en-US"/>
        </w:rPr>
        <w:t>atas</w:t>
      </w:r>
      <w:proofErr w:type="spellEnd"/>
      <w:r w:rsidRPr="00C878AF">
        <w:rPr>
          <w:rFonts w:eastAsia="Arial"/>
          <w:color w:val="000000"/>
          <w:lang w:val="en-US"/>
        </w:rPr>
        <w:t xml:space="preserve"> </w:t>
      </w: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7 </w:t>
      </w:r>
      <w:proofErr w:type="spellStart"/>
      <w:r w:rsidRPr="00C878AF">
        <w:rPr>
          <w:rFonts w:eastAsia="Arial"/>
          <w:color w:val="000000"/>
          <w:lang w:val="en-US"/>
        </w:rPr>
        <w:t>Tahun</w:t>
      </w:r>
      <w:proofErr w:type="spellEnd"/>
      <w:r w:rsidRPr="00C878AF">
        <w:rPr>
          <w:rFonts w:eastAsia="Arial"/>
          <w:color w:val="000000"/>
          <w:lang w:val="en-US"/>
        </w:rPr>
        <w:t xml:space="preserve"> 2015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Organisasi</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dan </w:t>
      </w:r>
      <w:proofErr w:type="spellStart"/>
      <w:r w:rsidRPr="00C878AF">
        <w:rPr>
          <w:rFonts w:eastAsia="Arial"/>
          <w:color w:val="000000"/>
          <w:lang w:val="en-US"/>
        </w:rPr>
        <w:t>Kesekretariatan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6BDBA66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5 </w:t>
      </w:r>
      <w:proofErr w:type="spellStart"/>
      <w:r w:rsidRPr="00C878AF">
        <w:rPr>
          <w:rFonts w:eastAsia="Arial"/>
          <w:color w:val="000000"/>
          <w:lang w:val="en-US"/>
        </w:rPr>
        <w:t>Tahun</w:t>
      </w:r>
      <w:proofErr w:type="spellEnd"/>
      <w:r w:rsidRPr="00C878AF">
        <w:rPr>
          <w:rFonts w:eastAsia="Arial"/>
          <w:color w:val="000000"/>
          <w:lang w:val="en-US"/>
        </w:rPr>
        <w:t xml:space="preserve"> 1993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Pengawasan</w:t>
      </w:r>
      <w:proofErr w:type="spellEnd"/>
      <w:r w:rsidRPr="00C878AF">
        <w:rPr>
          <w:rFonts w:eastAsia="Arial"/>
          <w:color w:val="000000"/>
          <w:lang w:val="en-US"/>
        </w:rPr>
        <w:t xml:space="preserve"> dan Tata </w:t>
      </w:r>
      <w:proofErr w:type="spellStart"/>
      <w:r w:rsidRPr="00C878AF">
        <w:rPr>
          <w:rFonts w:eastAsia="Arial"/>
          <w:color w:val="000000"/>
          <w:lang w:val="en-US"/>
        </w:rPr>
        <w:t>Kerja</w:t>
      </w:r>
      <w:proofErr w:type="spellEnd"/>
      <w:r w:rsidRPr="00C878AF">
        <w:rPr>
          <w:rFonts w:eastAsia="Arial"/>
          <w:color w:val="000000"/>
          <w:lang w:val="en-US"/>
        </w:rPr>
        <w:t xml:space="preserve"> </w:t>
      </w:r>
      <w:proofErr w:type="spellStart"/>
      <w:r w:rsidRPr="00C878AF">
        <w:rPr>
          <w:rFonts w:eastAsia="Arial"/>
          <w:color w:val="000000"/>
          <w:lang w:val="en-US"/>
        </w:rPr>
        <w:t>Pejabat</w:t>
      </w:r>
      <w:proofErr w:type="spellEnd"/>
      <w:r w:rsidRPr="00C878AF">
        <w:rPr>
          <w:rFonts w:eastAsia="Arial"/>
          <w:color w:val="000000"/>
          <w:lang w:val="en-US"/>
        </w:rPr>
        <w:t xml:space="preserve"> </w:t>
      </w:r>
      <w:proofErr w:type="spellStart"/>
      <w:r w:rsidRPr="00C878AF">
        <w:rPr>
          <w:rFonts w:eastAsia="Arial"/>
          <w:color w:val="000000"/>
          <w:lang w:val="en-US"/>
        </w:rPr>
        <w:t>Kepaniteraan</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w:t>
      </w:r>
    </w:p>
    <w:p w14:paraId="648C9988"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4 </w:t>
      </w:r>
      <w:proofErr w:type="spellStart"/>
      <w:r w:rsidRPr="00C878AF">
        <w:rPr>
          <w:rFonts w:eastAsia="Arial"/>
          <w:color w:val="000000"/>
          <w:lang w:val="en-US"/>
        </w:rPr>
        <w:t>Tahun</w:t>
      </w:r>
      <w:proofErr w:type="spellEnd"/>
      <w:r w:rsidRPr="00C878AF">
        <w:rPr>
          <w:rFonts w:eastAsia="Arial"/>
          <w:color w:val="000000"/>
          <w:lang w:val="en-US"/>
        </w:rPr>
        <w:t xml:space="preserve"> 2008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Pemungutan</w:t>
      </w:r>
      <w:proofErr w:type="spellEnd"/>
      <w:r w:rsidRPr="00C878AF">
        <w:rPr>
          <w:rFonts w:eastAsia="Arial"/>
          <w:color w:val="000000"/>
          <w:lang w:val="en-US"/>
        </w:rPr>
        <w:t xml:space="preserve"> </w:t>
      </w:r>
      <w:proofErr w:type="spellStart"/>
      <w:r w:rsidRPr="00C878AF">
        <w:rPr>
          <w:rFonts w:eastAsia="Arial"/>
          <w:color w:val="000000"/>
          <w:lang w:val="en-US"/>
        </w:rPr>
        <w:t>Biaya</w:t>
      </w:r>
      <w:proofErr w:type="spellEnd"/>
      <w:r w:rsidRPr="00C878AF">
        <w:rPr>
          <w:rFonts w:eastAsia="Arial"/>
          <w:color w:val="000000"/>
          <w:lang w:val="en-US"/>
        </w:rPr>
        <w:t xml:space="preserve"> </w:t>
      </w:r>
      <w:proofErr w:type="spellStart"/>
      <w:r w:rsidRPr="00C878AF">
        <w:rPr>
          <w:rFonts w:eastAsia="Arial"/>
          <w:color w:val="000000"/>
          <w:lang w:val="en-US"/>
        </w:rPr>
        <w:t>Perkara</w:t>
      </w:r>
      <w:proofErr w:type="spellEnd"/>
      <w:r w:rsidRPr="00C878AF">
        <w:rPr>
          <w:rFonts w:eastAsia="Arial"/>
          <w:color w:val="000000"/>
          <w:lang w:val="en-US"/>
        </w:rPr>
        <w:t>;</w:t>
      </w:r>
    </w:p>
    <w:p w14:paraId="00EAF304"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Surat </w:t>
      </w:r>
      <w:proofErr w:type="spellStart"/>
      <w:r w:rsidRPr="00C878AF">
        <w:rPr>
          <w:rFonts w:eastAsia="Arial"/>
          <w:color w:val="000000"/>
          <w:lang w:val="en-US"/>
        </w:rPr>
        <w:t>Edaran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6 </w:t>
      </w:r>
      <w:proofErr w:type="spellStart"/>
      <w:r w:rsidRPr="00C878AF">
        <w:rPr>
          <w:rFonts w:eastAsia="Arial"/>
          <w:color w:val="000000"/>
          <w:lang w:val="en-US"/>
        </w:rPr>
        <w:t>Tahun</w:t>
      </w:r>
      <w:proofErr w:type="spellEnd"/>
      <w:r w:rsidRPr="00C878AF">
        <w:rPr>
          <w:rFonts w:eastAsia="Arial"/>
          <w:color w:val="000000"/>
          <w:lang w:val="en-US"/>
        </w:rPr>
        <w:t xml:space="preserve"> 2014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Penanganan</w:t>
      </w:r>
      <w:proofErr w:type="spellEnd"/>
      <w:r w:rsidRPr="00C878AF">
        <w:rPr>
          <w:rFonts w:eastAsia="Arial"/>
          <w:color w:val="000000"/>
          <w:lang w:val="en-US"/>
        </w:rPr>
        <w:t xml:space="preserve"> </w:t>
      </w:r>
      <w:proofErr w:type="spellStart"/>
      <w:r w:rsidRPr="00C878AF">
        <w:rPr>
          <w:rFonts w:eastAsia="Arial"/>
          <w:color w:val="000000"/>
          <w:lang w:val="en-US"/>
        </w:rPr>
        <w:t>Bantuan</w:t>
      </w:r>
      <w:proofErr w:type="spellEnd"/>
      <w:r w:rsidRPr="00C878AF">
        <w:rPr>
          <w:rFonts w:eastAsia="Arial"/>
          <w:color w:val="000000"/>
          <w:lang w:val="en-US"/>
        </w:rPr>
        <w:t xml:space="preserve"> </w:t>
      </w:r>
      <w:proofErr w:type="spellStart"/>
      <w:r w:rsidRPr="00C878AF">
        <w:rPr>
          <w:rFonts w:eastAsia="Arial"/>
          <w:color w:val="000000"/>
          <w:lang w:val="en-US"/>
        </w:rPr>
        <w:t>Panggilan</w:t>
      </w:r>
      <w:proofErr w:type="spellEnd"/>
      <w:r w:rsidRPr="00C878AF">
        <w:rPr>
          <w:rFonts w:eastAsia="Arial"/>
          <w:color w:val="000000"/>
          <w:lang w:val="en-US"/>
        </w:rPr>
        <w:t xml:space="preserve">/ </w:t>
      </w:r>
      <w:proofErr w:type="spellStart"/>
      <w:r w:rsidRPr="00C878AF">
        <w:rPr>
          <w:rFonts w:eastAsia="Arial"/>
          <w:color w:val="000000"/>
          <w:lang w:val="en-US"/>
        </w:rPr>
        <w:t>Pemberitahuan</w:t>
      </w:r>
      <w:proofErr w:type="spellEnd"/>
      <w:r w:rsidRPr="00C878AF">
        <w:rPr>
          <w:rFonts w:eastAsia="Arial"/>
          <w:color w:val="000000"/>
          <w:lang w:val="en-US"/>
        </w:rPr>
        <w:t>;</w:t>
      </w:r>
    </w:p>
    <w:p w14:paraId="5079968D"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Tugas</w:t>
      </w:r>
      <w:proofErr w:type="spellEnd"/>
      <w:r w:rsidRPr="00C878AF">
        <w:rPr>
          <w:rFonts w:eastAsia="Arial"/>
          <w:color w:val="000000"/>
          <w:lang w:val="en-US"/>
        </w:rPr>
        <w:t xml:space="preserve"> dan </w:t>
      </w:r>
      <w:proofErr w:type="spellStart"/>
      <w:r w:rsidRPr="00C878AF">
        <w:rPr>
          <w:rFonts w:eastAsia="Arial"/>
          <w:color w:val="000000"/>
          <w:lang w:val="en-US"/>
        </w:rPr>
        <w:t>Administrasi</w:t>
      </w:r>
      <w:proofErr w:type="spellEnd"/>
      <w:r w:rsidRPr="00C878AF">
        <w:rPr>
          <w:rFonts w:eastAsia="Arial"/>
          <w:color w:val="000000"/>
          <w:lang w:val="en-US"/>
        </w:rPr>
        <w:t xml:space="preserve"> </w:t>
      </w:r>
      <w:proofErr w:type="spellStart"/>
      <w:r w:rsidRPr="00C878AF">
        <w:rPr>
          <w:rFonts w:eastAsia="Arial"/>
          <w:color w:val="000000"/>
          <w:lang w:val="en-US"/>
        </w:rPr>
        <w:t>Pengadilan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 dan </w:t>
      </w:r>
      <w:proofErr w:type="spellStart"/>
      <w:r w:rsidRPr="00C878AF">
        <w:rPr>
          <w:rFonts w:eastAsia="Arial"/>
          <w:color w:val="000000"/>
          <w:lang w:val="en-US"/>
        </w:rPr>
        <w:t>Buku</w:t>
      </w:r>
      <w:proofErr w:type="spellEnd"/>
      <w:r w:rsidRPr="00C878AF">
        <w:rPr>
          <w:rFonts w:eastAsia="Arial"/>
          <w:color w:val="000000"/>
          <w:lang w:val="en-US"/>
        </w:rPr>
        <w:t xml:space="preserve"> II (</w:t>
      </w:r>
      <w:proofErr w:type="spellStart"/>
      <w:r w:rsidRPr="00C878AF">
        <w:rPr>
          <w:rFonts w:eastAsia="Arial"/>
          <w:color w:val="000000"/>
          <w:lang w:val="en-US"/>
        </w:rPr>
        <w:t>Edisi</w:t>
      </w:r>
      <w:proofErr w:type="spellEnd"/>
      <w:r w:rsidRPr="00C878AF">
        <w:rPr>
          <w:rFonts w:eastAsia="Arial"/>
          <w:color w:val="000000"/>
          <w:lang w:val="en-US"/>
        </w:rPr>
        <w:t xml:space="preserve"> </w:t>
      </w:r>
      <w:proofErr w:type="spellStart"/>
      <w:r w:rsidRPr="00C878AF">
        <w:rPr>
          <w:rFonts w:eastAsia="Arial"/>
          <w:color w:val="000000"/>
          <w:lang w:val="en-US"/>
        </w:rPr>
        <w:t>Revisi</w:t>
      </w:r>
      <w:proofErr w:type="spellEnd"/>
      <w:r w:rsidRPr="00C878AF">
        <w:rPr>
          <w:rFonts w:eastAsia="Arial"/>
          <w:color w:val="000000"/>
          <w:lang w:val="en-US"/>
        </w:rPr>
        <w:t xml:space="preserve"> 2007) </w:t>
      </w:r>
      <w:proofErr w:type="spellStart"/>
      <w:r w:rsidRPr="00C878AF">
        <w:rPr>
          <w:rFonts w:eastAsia="Arial"/>
          <w:color w:val="000000"/>
          <w:lang w:val="en-US"/>
        </w:rPr>
        <w:t>Tentang</w:t>
      </w:r>
      <w:proofErr w:type="spellEnd"/>
      <w:r w:rsidRPr="00C878AF">
        <w:rPr>
          <w:rFonts w:eastAsia="Arial"/>
          <w:color w:val="000000"/>
          <w:lang w:val="en-US"/>
        </w:rPr>
        <w:t xml:space="preserve"> Pola </w:t>
      </w:r>
      <w:proofErr w:type="spellStart"/>
      <w:r w:rsidRPr="00C878AF">
        <w:rPr>
          <w:rFonts w:eastAsia="Arial"/>
          <w:color w:val="000000"/>
          <w:lang w:val="en-US"/>
        </w:rPr>
        <w:t>Pembinaan</w:t>
      </w:r>
      <w:proofErr w:type="spellEnd"/>
      <w:r w:rsidRPr="00C878AF">
        <w:rPr>
          <w:rFonts w:eastAsia="Arial"/>
          <w:color w:val="000000"/>
          <w:lang w:val="en-US"/>
        </w:rPr>
        <w:t xml:space="preserve"> dan </w:t>
      </w:r>
      <w:proofErr w:type="spellStart"/>
      <w:r w:rsidRPr="00C878AF">
        <w:rPr>
          <w:rFonts w:eastAsia="Arial"/>
          <w:color w:val="000000"/>
          <w:lang w:val="en-US"/>
        </w:rPr>
        <w:t>Pengendalian</w:t>
      </w:r>
      <w:proofErr w:type="spellEnd"/>
      <w:r w:rsidRPr="00C878AF">
        <w:rPr>
          <w:rFonts w:eastAsia="Arial"/>
          <w:color w:val="000000"/>
          <w:lang w:val="en-US"/>
        </w:rPr>
        <w:t xml:space="preserve"> </w:t>
      </w:r>
      <w:proofErr w:type="spellStart"/>
      <w:r w:rsidRPr="00C878AF">
        <w:rPr>
          <w:rFonts w:eastAsia="Arial"/>
          <w:color w:val="000000"/>
          <w:lang w:val="en-US"/>
        </w:rPr>
        <w:t>Administrasi</w:t>
      </w:r>
      <w:proofErr w:type="spellEnd"/>
      <w:r w:rsidRPr="00C878AF">
        <w:rPr>
          <w:rFonts w:eastAsia="Arial"/>
          <w:color w:val="000000"/>
          <w:lang w:val="en-US"/>
        </w:rPr>
        <w:t>;</w:t>
      </w:r>
    </w:p>
    <w:p w14:paraId="63917E9B"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lastRenderedPageBreak/>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KMA/080/SK/VIII/2006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5FB2EE6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145/KMA/SK/VIII/2007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Memberlakukan</w:t>
      </w:r>
      <w:proofErr w:type="spellEnd"/>
      <w:r w:rsidRPr="00C878AF">
        <w:rPr>
          <w:rFonts w:eastAsia="Arial"/>
          <w:color w:val="000000"/>
          <w:lang w:val="en-US"/>
        </w:rPr>
        <w:t xml:space="preserve"> </w:t>
      </w:r>
      <w:proofErr w:type="spellStart"/>
      <w:r w:rsidRPr="00C878AF">
        <w:rPr>
          <w:rFonts w:eastAsia="Arial"/>
          <w:color w:val="000000"/>
          <w:lang w:val="en-US"/>
        </w:rPr>
        <w:t>Buku</w:t>
      </w:r>
      <w:proofErr w:type="spellEnd"/>
      <w:r w:rsidRPr="00C878AF">
        <w:rPr>
          <w:rFonts w:eastAsia="Arial"/>
          <w:color w:val="000000"/>
          <w:lang w:val="en-US"/>
        </w:rPr>
        <w:t xml:space="preserve"> IV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w:t>
      </w:r>
      <w:proofErr w:type="spellStart"/>
      <w:r w:rsidRPr="00C878AF">
        <w:rPr>
          <w:rFonts w:eastAsia="Arial"/>
          <w:color w:val="000000"/>
          <w:lang w:val="en-US"/>
        </w:rPr>
        <w:t>Pengawasan</w:t>
      </w:r>
      <w:proofErr w:type="spellEnd"/>
      <w:r w:rsidRPr="00C878AF">
        <w:rPr>
          <w:rFonts w:eastAsia="Arial"/>
          <w:color w:val="000000"/>
          <w:lang w:val="en-US"/>
        </w:rPr>
        <w:t xml:space="preserve"> di </w:t>
      </w:r>
      <w:proofErr w:type="spellStart"/>
      <w:r w:rsidRPr="00C878AF">
        <w:rPr>
          <w:rFonts w:eastAsia="Arial"/>
          <w:color w:val="000000"/>
          <w:lang w:val="en-US"/>
        </w:rPr>
        <w:t>Lingkungan</w:t>
      </w:r>
      <w:proofErr w:type="spellEnd"/>
      <w:r w:rsidRPr="00C878AF">
        <w:rPr>
          <w:rFonts w:eastAsia="Arial"/>
          <w:color w:val="000000"/>
          <w:lang w:val="en-US"/>
        </w:rPr>
        <w:t xml:space="preserve"> Badan-Badan </w:t>
      </w:r>
      <w:proofErr w:type="spellStart"/>
      <w:r w:rsidRPr="00C878AF">
        <w:rPr>
          <w:rFonts w:eastAsia="Arial"/>
          <w:color w:val="000000"/>
          <w:lang w:val="en-US"/>
        </w:rPr>
        <w:t>Peradilan</w:t>
      </w:r>
      <w:proofErr w:type="spellEnd"/>
      <w:r w:rsidRPr="00C878AF">
        <w:rPr>
          <w:rFonts w:eastAsia="Arial"/>
          <w:color w:val="000000"/>
          <w:lang w:val="en-US"/>
        </w:rPr>
        <w:t>;</w:t>
      </w:r>
    </w:p>
    <w:p w14:paraId="6E6FD28E"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1-144/KMA/SK/I/2011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Informasi</w:t>
      </w:r>
      <w:proofErr w:type="spellEnd"/>
      <w:r w:rsidRPr="00C878AF">
        <w:rPr>
          <w:rFonts w:eastAsia="Arial"/>
          <w:color w:val="000000"/>
          <w:lang w:val="en-US"/>
        </w:rPr>
        <w:t xml:space="preserve"> di </w:t>
      </w:r>
      <w:proofErr w:type="spellStart"/>
      <w:r w:rsidRPr="00C878AF">
        <w:rPr>
          <w:rFonts w:eastAsia="Arial"/>
          <w:color w:val="000000"/>
          <w:lang w:val="en-US"/>
        </w:rPr>
        <w:t>Pengadilan</w:t>
      </w:r>
      <w:proofErr w:type="spellEnd"/>
      <w:r w:rsidRPr="00C878AF">
        <w:rPr>
          <w:rFonts w:eastAsia="Arial"/>
          <w:color w:val="000000"/>
          <w:lang w:val="en-US"/>
        </w:rPr>
        <w:t>;</w:t>
      </w:r>
    </w:p>
    <w:p w14:paraId="52ED9130" w14:textId="77777777" w:rsidR="00B1777B" w:rsidRPr="00C878AF"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r w:rsidRPr="00C878AF">
        <w:rPr>
          <w:rFonts w:eastAsia="Arial"/>
          <w:color w:val="000000"/>
          <w:lang w:val="en-US"/>
        </w:rPr>
        <w:t xml:space="preserve">Keputusan </w:t>
      </w:r>
      <w:proofErr w:type="spellStart"/>
      <w:r w:rsidRPr="00C878AF">
        <w:rPr>
          <w:rFonts w:eastAsia="Arial"/>
          <w:color w:val="000000"/>
          <w:lang w:val="en-US"/>
        </w:rPr>
        <w:t>Ketua</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RI </w:t>
      </w:r>
      <w:proofErr w:type="spellStart"/>
      <w:r w:rsidRPr="00C878AF">
        <w:rPr>
          <w:rFonts w:eastAsia="Arial"/>
          <w:color w:val="000000"/>
          <w:lang w:val="en-US"/>
        </w:rPr>
        <w:t>Nomor</w:t>
      </w:r>
      <w:proofErr w:type="spellEnd"/>
      <w:r w:rsidRPr="00C878AF">
        <w:rPr>
          <w:rFonts w:eastAsia="Arial"/>
          <w:color w:val="000000"/>
          <w:lang w:val="en-US"/>
        </w:rPr>
        <w:t xml:space="preserve"> 26/KMA/SK/II/2012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Standar</w:t>
      </w:r>
      <w:proofErr w:type="spellEnd"/>
      <w:r w:rsidRPr="00C878AF">
        <w:rPr>
          <w:rFonts w:eastAsia="Arial"/>
          <w:color w:val="000000"/>
          <w:lang w:val="en-US"/>
        </w:rPr>
        <w:t xml:space="preserve"> </w:t>
      </w:r>
      <w:proofErr w:type="spellStart"/>
      <w:r w:rsidRPr="00C878AF">
        <w:rPr>
          <w:rFonts w:eastAsia="Arial"/>
          <w:color w:val="000000"/>
          <w:lang w:val="en-US"/>
        </w:rPr>
        <w:t>Pelayanan</w:t>
      </w:r>
      <w:proofErr w:type="spellEnd"/>
      <w:r w:rsidRPr="00C878AF">
        <w:rPr>
          <w:rFonts w:eastAsia="Arial"/>
          <w:color w:val="000000"/>
          <w:lang w:val="en-US"/>
        </w:rPr>
        <w:t xml:space="preserve"> </w:t>
      </w:r>
      <w:proofErr w:type="spellStart"/>
      <w:r w:rsidRPr="00C878AF">
        <w:rPr>
          <w:rFonts w:eastAsia="Arial"/>
          <w:color w:val="000000"/>
          <w:lang w:val="en-US"/>
        </w:rPr>
        <w:t>Peradilan</w:t>
      </w:r>
      <w:proofErr w:type="spellEnd"/>
      <w:r w:rsidRPr="00C878AF">
        <w:rPr>
          <w:rFonts w:eastAsia="Arial"/>
          <w:color w:val="000000"/>
          <w:lang w:val="en-US"/>
        </w:rPr>
        <w:t>;</w:t>
      </w:r>
    </w:p>
    <w:p w14:paraId="7EE7C529" w14:textId="0418CCF8" w:rsidR="00B1777B" w:rsidRDefault="00B1777B" w:rsidP="00B1777B">
      <w:pPr>
        <w:numPr>
          <w:ilvl w:val="0"/>
          <w:numId w:val="4"/>
        </w:numPr>
        <w:pBdr>
          <w:top w:val="nil"/>
          <w:left w:val="nil"/>
          <w:bottom w:val="nil"/>
          <w:right w:val="nil"/>
          <w:between w:val="nil"/>
        </w:pBdr>
        <w:spacing w:line="360" w:lineRule="auto"/>
        <w:ind w:left="729"/>
        <w:jc w:val="both"/>
        <w:rPr>
          <w:rFonts w:eastAsia="Arial"/>
          <w:color w:val="000000"/>
          <w:lang w:val="en-US"/>
        </w:rPr>
      </w:pPr>
      <w:proofErr w:type="spellStart"/>
      <w:r w:rsidRPr="00C878AF">
        <w:rPr>
          <w:rFonts w:eastAsia="Arial"/>
          <w:color w:val="000000"/>
          <w:lang w:val="en-US"/>
        </w:rPr>
        <w:t>Peraturan</w:t>
      </w:r>
      <w:proofErr w:type="spellEnd"/>
      <w:r w:rsidRPr="00C878AF">
        <w:rPr>
          <w:rFonts w:eastAsia="Arial"/>
          <w:color w:val="000000"/>
          <w:lang w:val="en-US"/>
        </w:rPr>
        <w:t xml:space="preserve"> </w:t>
      </w:r>
      <w:proofErr w:type="spellStart"/>
      <w:r w:rsidRPr="00C878AF">
        <w:rPr>
          <w:rFonts w:eastAsia="Arial"/>
          <w:color w:val="000000"/>
          <w:lang w:val="en-US"/>
        </w:rPr>
        <w:t>Sekretaris</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w:t>
      </w:r>
      <w:proofErr w:type="spellStart"/>
      <w:r w:rsidRPr="00C878AF">
        <w:rPr>
          <w:rFonts w:eastAsia="Arial"/>
          <w:color w:val="000000"/>
          <w:lang w:val="en-US"/>
        </w:rPr>
        <w:t>Nomor</w:t>
      </w:r>
      <w:proofErr w:type="spellEnd"/>
      <w:r w:rsidRPr="00C878AF">
        <w:rPr>
          <w:rFonts w:eastAsia="Arial"/>
          <w:color w:val="000000"/>
          <w:lang w:val="en-US"/>
        </w:rPr>
        <w:t xml:space="preserve"> 2 </w:t>
      </w:r>
      <w:proofErr w:type="spellStart"/>
      <w:r w:rsidRPr="00C878AF">
        <w:rPr>
          <w:rFonts w:eastAsia="Arial"/>
          <w:color w:val="000000"/>
          <w:lang w:val="en-US"/>
        </w:rPr>
        <w:t>Tahun</w:t>
      </w:r>
      <w:proofErr w:type="spellEnd"/>
      <w:r w:rsidRPr="00C878AF">
        <w:rPr>
          <w:rFonts w:eastAsia="Arial"/>
          <w:color w:val="000000"/>
          <w:lang w:val="en-US"/>
        </w:rPr>
        <w:t xml:space="preserve"> 2013 </w:t>
      </w:r>
      <w:proofErr w:type="spellStart"/>
      <w:r w:rsidRPr="00C878AF">
        <w:rPr>
          <w:rFonts w:eastAsia="Arial"/>
          <w:color w:val="000000"/>
          <w:lang w:val="en-US"/>
        </w:rPr>
        <w:t>Tentang</w:t>
      </w:r>
      <w:proofErr w:type="spellEnd"/>
      <w:r w:rsidRPr="00C878AF">
        <w:rPr>
          <w:rFonts w:eastAsia="Arial"/>
          <w:color w:val="000000"/>
          <w:lang w:val="en-US"/>
        </w:rPr>
        <w:t xml:space="preserve"> </w:t>
      </w:r>
      <w:proofErr w:type="spellStart"/>
      <w:r w:rsidRPr="00C878AF">
        <w:rPr>
          <w:rFonts w:eastAsia="Arial"/>
          <w:color w:val="000000"/>
          <w:lang w:val="en-US"/>
        </w:rPr>
        <w:t>Pedoman</w:t>
      </w:r>
      <w:proofErr w:type="spellEnd"/>
      <w:r w:rsidRPr="00C878AF">
        <w:rPr>
          <w:rFonts w:eastAsia="Arial"/>
          <w:color w:val="000000"/>
          <w:lang w:val="en-US"/>
        </w:rPr>
        <w:t xml:space="preserve"> </w:t>
      </w:r>
      <w:proofErr w:type="spellStart"/>
      <w:r w:rsidRPr="00C878AF">
        <w:rPr>
          <w:rFonts w:eastAsia="Arial"/>
          <w:color w:val="000000"/>
          <w:lang w:val="en-US"/>
        </w:rPr>
        <w:t>Pelaksanaan</w:t>
      </w:r>
      <w:proofErr w:type="spellEnd"/>
      <w:r w:rsidRPr="00C878AF">
        <w:rPr>
          <w:rFonts w:eastAsia="Arial"/>
          <w:color w:val="000000"/>
          <w:lang w:val="en-US"/>
        </w:rPr>
        <w:t xml:space="preserve"> dan </w:t>
      </w:r>
      <w:proofErr w:type="spellStart"/>
      <w:r w:rsidRPr="00C878AF">
        <w:rPr>
          <w:rFonts w:eastAsia="Arial"/>
          <w:color w:val="000000"/>
          <w:lang w:val="en-US"/>
        </w:rPr>
        <w:t>Pertanggungjawaban</w:t>
      </w:r>
      <w:proofErr w:type="spellEnd"/>
      <w:r w:rsidRPr="00C878AF">
        <w:rPr>
          <w:rFonts w:eastAsia="Arial"/>
          <w:color w:val="000000"/>
          <w:lang w:val="en-US"/>
        </w:rPr>
        <w:t xml:space="preserve"> </w:t>
      </w:r>
      <w:proofErr w:type="spellStart"/>
      <w:r w:rsidRPr="00C878AF">
        <w:rPr>
          <w:rFonts w:eastAsia="Arial"/>
          <w:color w:val="000000"/>
          <w:lang w:val="en-US"/>
        </w:rPr>
        <w:t>Belanja</w:t>
      </w:r>
      <w:proofErr w:type="spellEnd"/>
      <w:r w:rsidRPr="00C878AF">
        <w:rPr>
          <w:rFonts w:eastAsia="Arial"/>
          <w:color w:val="000000"/>
          <w:lang w:val="en-US"/>
        </w:rPr>
        <w:t xml:space="preserve"> Negara di </w:t>
      </w:r>
      <w:proofErr w:type="spellStart"/>
      <w:r w:rsidRPr="00C878AF">
        <w:rPr>
          <w:rFonts w:eastAsia="Arial"/>
          <w:color w:val="000000"/>
          <w:lang w:val="en-US"/>
        </w:rPr>
        <w:t>Lingkungan</w:t>
      </w:r>
      <w:proofErr w:type="spellEnd"/>
      <w:r w:rsidRPr="00C878AF">
        <w:rPr>
          <w:rFonts w:eastAsia="Arial"/>
          <w:color w:val="000000"/>
          <w:lang w:val="en-US"/>
        </w:rPr>
        <w:t xml:space="preserve"> </w:t>
      </w:r>
      <w:proofErr w:type="spellStart"/>
      <w:r w:rsidRPr="00C878AF">
        <w:rPr>
          <w:rFonts w:eastAsia="Arial"/>
          <w:color w:val="000000"/>
          <w:lang w:val="en-US"/>
        </w:rPr>
        <w:t>Mahkamah</w:t>
      </w:r>
      <w:proofErr w:type="spellEnd"/>
      <w:r w:rsidRPr="00C878AF">
        <w:rPr>
          <w:rFonts w:eastAsia="Arial"/>
          <w:color w:val="000000"/>
          <w:lang w:val="en-US"/>
        </w:rPr>
        <w:t xml:space="preserve"> Agung dan Badan </w:t>
      </w:r>
      <w:proofErr w:type="spellStart"/>
      <w:r w:rsidRPr="00C878AF">
        <w:rPr>
          <w:rFonts w:eastAsia="Arial"/>
          <w:color w:val="000000"/>
          <w:lang w:val="en-US"/>
        </w:rPr>
        <w:t>Peradilan</w:t>
      </w:r>
      <w:proofErr w:type="spellEnd"/>
      <w:r w:rsidRPr="00C878AF">
        <w:rPr>
          <w:rFonts w:eastAsia="Arial"/>
          <w:color w:val="000000"/>
          <w:lang w:val="en-US"/>
        </w:rPr>
        <w:t xml:space="preserve"> </w:t>
      </w:r>
      <w:proofErr w:type="spellStart"/>
      <w:r w:rsidRPr="00C878AF">
        <w:rPr>
          <w:rFonts w:eastAsia="Arial"/>
          <w:color w:val="000000"/>
          <w:lang w:val="en-US"/>
        </w:rPr>
        <w:t>Dibawahnya</w:t>
      </w:r>
      <w:proofErr w:type="spellEnd"/>
      <w:r w:rsidRPr="00C878AF">
        <w:rPr>
          <w:rFonts w:eastAsia="Arial"/>
          <w:color w:val="000000"/>
          <w:lang w:val="en-US"/>
        </w:rPr>
        <w:t>;</w:t>
      </w:r>
    </w:p>
    <w:tbl>
      <w:tblPr>
        <w:tblStyle w:val="TableGrid"/>
        <w:tblW w:w="904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22.</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Mahkamah Agung Nomor KMA/080/SK/VIII/2006 tentang Pedoman Pelaksanaan Pengawasan di Lingkungan Badan-badan Peradilan&amp;nbsp;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23.</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Peraturan Mahkamah Agung RI Nomor 8 Tahun 2016 tentang Pengawasan dan Pembinaan Atasan Langsung di Lingkungan Mahkamah Agung dan Badan Peradilan Di Bawahnya&amp;nbsp;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24.</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Keputusan Ketua Pengadilan Tinggi Agama Padang Nomor W3-A/1423/PS.00/5/2022 tentang Penunjukan Hakim Pengawas Bidang, Hakim Pembina dan Pengawas Daerah Tahun 2022&amp;nbsp;</w:t>
            </w:r>
          </w:p>
        </w:tc>
      </w:tr>
      <w:tr w:rsidR="00795E85" w:rsidRPr="00FD71FE" w14:paraId="4AE34D43" w14:textId="77777777" w:rsidTr="007A419F">
        <w:tc>
          <w:tcPr>
            <w:tcW w:w="471" w:type="dxa"/>
          </w:tcPr>
          <w:p w14:paraId="6753964B" w14:textId="77777777" w:rsidR="00795E85" w:rsidRPr="00FD71FE" w:rsidRDefault="00795E85" w:rsidP="00F36C34">
            <w:pPr>
              <w:tabs>
                <w:tab w:val="left" w:pos="1418"/>
              </w:tabs>
              <w:spacing w:line="276" w:lineRule="auto"/>
              <w:jc w:val="center"/>
            </w:pPr>
            <w:bookmarkStart w:id="1" w:name="_GoBack"/>
            <w:r w:rsidRPr="00FD71FE">
              <w:t>25.</w:t>
            </w:r>
            <w:bookmarkEnd w:id="1"/>
          </w:p>
        </w:tc>
        <w:tc>
          <w:tcPr>
            <w:tcW w:w="8572" w:type="dxa"/>
          </w:tcPr>
          <w:p w14:paraId="0CB9B1B6" w14:textId="77777777" w:rsidR="00795E85" w:rsidRPr="00FD71FE" w:rsidRDefault="00795E85" w:rsidP="00CC0494">
            <w:pPr>
              <w:tabs>
                <w:tab w:val="left" w:pos="1418"/>
              </w:tabs>
              <w:spacing w:line="276" w:lineRule="auto"/>
              <w:jc w:val="both"/>
            </w:pPr>
            <w:r w:rsidRPr="00FD71FE">
              <w:t>Daftar Isian Pelaksanaan Anggaran Pengadilan Tinggi Agama Padang Nomor SP DIPA-005.01.2.401900/2022 tanggal 17 November 2021&amp;nbsp;</w:t>
            </w:r>
          </w:p>
        </w:tc>
      </w:tr>
    </w:tbl>
    <w:p w14:paraId="13474720" w14:textId="60CF350C" w:rsidR="00263B59" w:rsidRPr="00B1777B" w:rsidRDefault="00B1777B" w:rsidP="00B1777B">
      <w:pPr>
        <w:pBdr>
          <w:top w:val="nil"/>
          <w:left w:val="nil"/>
          <w:bottom w:val="nil"/>
          <w:right w:val="nil"/>
          <w:between w:val="nil"/>
        </w:pBdr>
        <w:spacing w:line="360" w:lineRule="auto"/>
        <w:ind w:left="729"/>
        <w:jc w:val="both"/>
        <w:rPr>
          <w:rFonts w:eastAsia="Arial"/>
          <w:color w:val="000000"/>
          <w:lang w:val="en-US"/>
        </w:rPr>
      </w:pPr>
      <w:r>
        <w:rPr>
          <w:rFonts w:eastAsia="Arial"/>
          <w:color w:val="000000"/>
          <w:lang w:val="en-US"/>
        </w:rPr>
        <w:t xml:space="preserve">    </w:t>
      </w:r>
    </w:p>
    <w:p w14:paraId="308043A8" w14:textId="05563BE1"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Ruang</w:t>
      </w:r>
      <w:proofErr w:type="spellEnd"/>
      <w:r w:rsidRPr="00FD71FE">
        <w:rPr>
          <w:rFonts w:eastAsia="Arial"/>
          <w:b/>
          <w:color w:val="000000"/>
          <w:lang w:val="en-US"/>
        </w:rPr>
        <w:t xml:space="preserve"> </w:t>
      </w:r>
      <w:proofErr w:type="spellStart"/>
      <w:r w:rsidRPr="00FD71FE">
        <w:rPr>
          <w:rFonts w:eastAsia="Arial"/>
          <w:b/>
          <w:color w:val="000000"/>
          <w:lang w:val="en-US"/>
        </w:rPr>
        <w:t>Lingkup</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30635E07" w14:textId="77777777" w:rsidR="00967877" w:rsidRPr="00FD71FE" w:rsidRDefault="00967877" w:rsidP="00967877">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Ruang</w:t>
      </w:r>
      <w:proofErr w:type="spellEnd"/>
      <w:r w:rsidRPr="00FD71FE">
        <w:rPr>
          <w:rFonts w:eastAsia="Arial"/>
          <w:color w:val="000000"/>
          <w:lang w:val="en-US"/>
        </w:rPr>
        <w:t xml:space="preserve"> </w:t>
      </w:r>
      <w:proofErr w:type="spellStart"/>
      <w:r w:rsidRPr="00FD71FE">
        <w:rPr>
          <w:rFonts w:eastAsia="Arial"/>
          <w:color w:val="000000"/>
          <w:lang w:val="en-US"/>
        </w:rPr>
        <w:t>lingkup</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meliputi</w:t>
      </w:r>
      <w:proofErr w:type="spellEnd"/>
      <w:r w:rsidRPr="00FD71FE">
        <w:rPr>
          <w:rFonts w:eastAsia="Arial"/>
          <w:color w:val="000000"/>
          <w:lang w:val="en-US"/>
        </w:rPr>
        <w:t>:</w:t>
      </w:r>
    </w:p>
    <w:p w14:paraId="6F1AEE09" w14:textId="153A3D6B" w:rsidR="00967877" w:rsidRPr="00FD71FE" w:rsidRDefault="00967877" w:rsidP="00967877">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program </w:t>
      </w:r>
      <w:proofErr w:type="spellStart"/>
      <w:r w:rsidR="0061735D" w:rsidRPr="00FD71FE">
        <w:rPr>
          <w:rFonts w:eastAsia="Arial"/>
          <w:color w:val="000000"/>
          <w:lang w:val="en-US"/>
        </w:rPr>
        <w:t>kerja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tugas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pengawasan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pembinaan</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serta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evalausi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kegiatan</w:t>
      </w:r>
      <w:proofErr w:type="spellEnd"/>
      <w:r w:rsidR="0061735D" w:rsidRPr="00FD71FE">
        <w:rPr>
          <w:rFonts w:eastAsia="Arial"/>
          <w:color w:val="000000"/>
          <w:lang w:val="en-US"/>
        </w:rPr>
        <w:t>.</w:t>
      </w:r>
    </w:p>
    <w:p w14:paraId="772AB1A6" w14:textId="60458561" w:rsidR="00967877" w:rsidRPr="00FD71FE" w:rsidRDefault="00967877"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0061735D" w:rsidRPr="00FD71FE">
        <w:rPr>
          <w:rFonts w:eastAsia="Arial"/>
          <w:color w:val="000000"/>
          <w:lang w:val="en-US"/>
        </w:rPr>
        <w:t>peradilan</w:t>
      </w:r>
      <w:proofErr w:type="spellEnd"/>
      <w:r w:rsidR="0061735D" w:rsidRPr="00FD71FE">
        <w:rPr>
          <w:rFonts w:eastAsia="Arial"/>
          <w:color w:val="000000"/>
          <w:lang w:val="en-US"/>
        </w:rPr>
        <w:t xml:space="preserve"> yang </w:t>
      </w:r>
      <w:proofErr w:type="spellStart"/>
      <w:r w:rsidR="0061735D" w:rsidRPr="00FD71FE">
        <w:rPr>
          <w:rFonts w:eastAsia="Arial"/>
          <w:color w:val="000000"/>
          <w:lang w:val="en-US"/>
        </w:rPr>
        <w:t>terdiri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atas</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administrasi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perkara</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adminitrasi</w:t>
      </w:r>
      <w:proofErr w:type="spellEnd"/>
      <w:r w:rsidR="0061735D" w:rsidRPr="00FD71FE">
        <w:rPr>
          <w:rFonts w:eastAsia="Arial"/>
          <w:color w:val="000000"/>
          <w:lang w:val="en-US"/>
        </w:rPr>
        <w:t xml:space="preserve"> </w:t>
      </w:r>
      <w:proofErr w:type="spellStart"/>
      <w:r w:rsidR="0061735D" w:rsidRPr="00FD71FE">
        <w:rPr>
          <w:rFonts w:eastAsia="Arial"/>
          <w:color w:val="000000"/>
          <w:lang w:val="en-US"/>
        </w:rPr>
        <w:t>persidangan</w:t>
      </w:r>
      <w:proofErr w:type="spellEnd"/>
      <w:r w:rsidR="0061735D" w:rsidRPr="00FD71FE">
        <w:rPr>
          <w:rFonts w:eastAsia="Arial"/>
          <w:color w:val="000000"/>
          <w:lang w:val="en-US"/>
        </w:rPr>
        <w:t xml:space="preserve"> dan </w:t>
      </w:r>
      <w:proofErr w:type="spellStart"/>
      <w:r w:rsidR="0061735D" w:rsidRPr="00FD71FE">
        <w:rPr>
          <w:rFonts w:eastAsia="Arial"/>
          <w:color w:val="000000"/>
          <w:lang w:val="en-US"/>
        </w:rPr>
        <w:t>pelaksanaan</w:t>
      </w:r>
      <w:proofErr w:type="spellEnd"/>
      <w:r w:rsidR="0061735D" w:rsidRPr="00FD71FE">
        <w:rPr>
          <w:rFonts w:eastAsia="Arial"/>
          <w:color w:val="000000"/>
          <w:lang w:val="en-US"/>
        </w:rPr>
        <w:t xml:space="preserve"> </w:t>
      </w:r>
      <w:proofErr w:type="spellStart"/>
      <w:r w:rsidR="007B6140" w:rsidRPr="00FD71FE">
        <w:rPr>
          <w:rFonts w:eastAsia="Arial"/>
          <w:color w:val="000000"/>
          <w:lang w:val="en-US"/>
        </w:rPr>
        <w:t>putusan</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serta</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adminitrasi</w:t>
      </w:r>
      <w:proofErr w:type="spellEnd"/>
      <w:r w:rsidR="007B6140" w:rsidRPr="00FD71FE">
        <w:rPr>
          <w:rFonts w:eastAsia="Arial"/>
          <w:color w:val="000000"/>
          <w:lang w:val="en-US"/>
        </w:rPr>
        <w:t xml:space="preserve"> </w:t>
      </w:r>
      <w:proofErr w:type="spellStart"/>
      <w:r w:rsidR="007B6140" w:rsidRPr="00FD71FE">
        <w:rPr>
          <w:rFonts w:eastAsia="Arial"/>
          <w:color w:val="000000"/>
          <w:lang w:val="en-US"/>
        </w:rPr>
        <w:t>umum</w:t>
      </w:r>
      <w:proofErr w:type="spellEnd"/>
      <w:r w:rsidR="007B6140" w:rsidRPr="00FD71FE">
        <w:rPr>
          <w:rFonts w:eastAsia="Arial"/>
          <w:color w:val="000000"/>
          <w:lang w:val="en-US"/>
        </w:rPr>
        <w:t>.</w:t>
      </w:r>
    </w:p>
    <w:p w14:paraId="347AA62B" w14:textId="6FB043E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Mutu</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r w:rsidRPr="00FD71FE">
        <w:rPr>
          <w:rFonts w:eastAsia="Arial"/>
          <w:color w:val="000000"/>
          <w:lang w:val="en-US"/>
        </w:rPr>
        <w:t>.</w:t>
      </w:r>
    </w:p>
    <w:p w14:paraId="43439B25" w14:textId="07E3BB61" w:rsidR="007B6140" w:rsidRPr="00FD71FE" w:rsidRDefault="007B6140" w:rsidP="0061735D">
      <w:pPr>
        <w:numPr>
          <w:ilvl w:val="0"/>
          <w:numId w:val="19"/>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w:t>
      </w:r>
    </w:p>
    <w:p w14:paraId="6AE8C9E3" w14:textId="77777777" w:rsidR="00263B59" w:rsidRPr="00FD71FE" w:rsidRDefault="00263B59" w:rsidP="00263B59">
      <w:pPr>
        <w:pBdr>
          <w:top w:val="nil"/>
          <w:left w:val="nil"/>
          <w:bottom w:val="nil"/>
          <w:right w:val="nil"/>
          <w:between w:val="nil"/>
        </w:pBdr>
        <w:spacing w:line="360" w:lineRule="auto"/>
        <w:jc w:val="both"/>
        <w:rPr>
          <w:rFonts w:eastAsia="Arial"/>
          <w:b/>
          <w:color w:val="000000"/>
        </w:rPr>
      </w:pPr>
    </w:p>
    <w:p w14:paraId="42F39171" w14:textId="784969C4"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Maksud</w:t>
      </w:r>
      <w:proofErr w:type="spellEnd"/>
      <w:r w:rsidRPr="00FD71FE">
        <w:rPr>
          <w:rFonts w:eastAsia="Arial"/>
          <w:b/>
          <w:color w:val="000000"/>
          <w:lang w:val="en-US"/>
        </w:rPr>
        <w:t xml:space="preserve"> dan </w:t>
      </w:r>
      <w:proofErr w:type="spellStart"/>
      <w:r w:rsidRPr="00FD71FE">
        <w:rPr>
          <w:rFonts w:eastAsia="Arial"/>
          <w:b/>
          <w:color w:val="000000"/>
          <w:lang w:val="en-US"/>
        </w:rPr>
        <w:t>Tujuan</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262490CA" w14:textId="472D27CE"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Maksud</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75505FEA" w14:textId="73792DE9" w:rsidR="001A0A93"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terselenggaranya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benar</w:t>
      </w:r>
      <w:proofErr w:type="spellEnd"/>
    </w:p>
    <w:p w14:paraId="6A5C56C2" w14:textId="48D76E5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terwujudnya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tertib</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adminitrasi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0AE330E5" w14:textId="55B04FF8"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pencapaian</w:t>
      </w:r>
      <w:proofErr w:type="spellEnd"/>
      <w:r w:rsidRPr="00FD71FE">
        <w:rPr>
          <w:rFonts w:ascii="Times New Roman" w:eastAsia="Arial" w:hAnsi="Times New Roman" w:cs="Times New Roman"/>
          <w:bCs/>
          <w:color w:val="000000"/>
          <w:sz w:val="24"/>
          <w:szCs w:val="24"/>
        </w:rPr>
        <w:t xml:space="preserve"> target yang </w:t>
      </w:r>
      <w:proofErr w:type="spellStart"/>
      <w:r w:rsidRPr="00FD71FE">
        <w:rPr>
          <w:rFonts w:ascii="Times New Roman" w:eastAsia="Arial" w:hAnsi="Times New Roman" w:cs="Times New Roman"/>
          <w:bCs/>
          <w:color w:val="000000"/>
          <w:sz w:val="24"/>
          <w:szCs w:val="24"/>
        </w:rPr>
        <w:t>telah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ditetapkan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program </w:t>
      </w:r>
      <w:proofErr w:type="spellStart"/>
      <w:r w:rsidRPr="00FD71FE">
        <w:rPr>
          <w:rFonts w:ascii="Times New Roman" w:eastAsia="Arial" w:hAnsi="Times New Roman" w:cs="Times New Roman"/>
          <w:bCs/>
          <w:color w:val="000000"/>
          <w:sz w:val="24"/>
          <w:szCs w:val="24"/>
        </w:rPr>
        <w:t>kerja</w:t>
      </w:r>
      <w:proofErr w:type="spellEnd"/>
    </w:p>
    <w:p w14:paraId="7C2C972B" w14:textId="5BCFD9E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lembaga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bermartabat</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terhormat</w:t>
      </w:r>
      <w:proofErr w:type="spellEnd"/>
    </w:p>
    <w:p w14:paraId="4FE881FC" w14:textId="4949177D"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Menjaga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citra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aparat</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r w:rsidRPr="00FD71FE">
        <w:rPr>
          <w:rFonts w:ascii="Times New Roman" w:eastAsia="Arial" w:hAnsi="Times New Roman" w:cs="Times New Roman"/>
          <w:bCs/>
          <w:color w:val="000000"/>
          <w:sz w:val="24"/>
          <w:szCs w:val="24"/>
        </w:rPr>
        <w:t xml:space="preserve"> yang professional, </w:t>
      </w:r>
      <w:proofErr w:type="spellStart"/>
      <w:r w:rsidRPr="00FD71FE">
        <w:rPr>
          <w:rFonts w:ascii="Times New Roman" w:eastAsia="Arial" w:hAnsi="Times New Roman" w:cs="Times New Roman"/>
          <w:bCs/>
          <w:color w:val="000000"/>
          <w:sz w:val="24"/>
          <w:szCs w:val="24"/>
        </w:rPr>
        <w:t>bersih</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berwibawa</w:t>
      </w:r>
      <w:proofErr w:type="spellEnd"/>
      <w:r w:rsidRPr="00FD71FE">
        <w:rPr>
          <w:rFonts w:ascii="Times New Roman" w:eastAsia="Arial" w:hAnsi="Times New Roman" w:cs="Times New Roman"/>
          <w:bCs/>
          <w:color w:val="000000"/>
          <w:sz w:val="24"/>
          <w:szCs w:val="24"/>
        </w:rPr>
        <w:t>.</w:t>
      </w:r>
    </w:p>
    <w:p w14:paraId="703C02EC" w14:textId="4C879C7F"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Meningkakan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kinerja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pelayanan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publik</w:t>
      </w:r>
      <w:proofErr w:type="spellEnd"/>
      <w:r w:rsidRPr="00FD71FE">
        <w:rPr>
          <w:rFonts w:ascii="Times New Roman" w:eastAsia="Arial" w:hAnsi="Times New Roman" w:cs="Times New Roman"/>
          <w:bCs/>
          <w:color w:val="000000"/>
          <w:sz w:val="24"/>
          <w:szCs w:val="24"/>
        </w:rPr>
        <w:t>.</w:t>
      </w:r>
    </w:p>
    <w:p w14:paraId="361DFB0B" w14:textId="5EB8E019" w:rsidR="00DA15CF" w:rsidRPr="00FD71FE" w:rsidRDefault="00DA15CF"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Meiningkatkan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disiplindan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prestasi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kerja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guna</w:t>
      </w:r>
      <w:proofErr w:type="spellEnd"/>
      <w:r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pencapaian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pelaksanaan</w:t>
      </w:r>
      <w:proofErr w:type="spellEnd"/>
      <w:r w:rsidR="0061735D" w:rsidRPr="00FD71FE">
        <w:rPr>
          <w:rFonts w:ascii="Times New Roman" w:eastAsia="Arial" w:hAnsi="Times New Roman" w:cs="Times New Roman"/>
          <w:bCs/>
          <w:color w:val="000000"/>
          <w:sz w:val="24"/>
          <w:szCs w:val="24"/>
        </w:rPr>
        <w:t xml:space="preserve"> </w:t>
      </w:r>
      <w:proofErr w:type="spellStart"/>
      <w:r w:rsidR="0061735D" w:rsidRPr="00FD71FE">
        <w:rPr>
          <w:rFonts w:ascii="Times New Roman" w:eastAsia="Arial" w:hAnsi="Times New Roman" w:cs="Times New Roman"/>
          <w:bCs/>
          <w:color w:val="000000"/>
          <w:sz w:val="24"/>
          <w:szCs w:val="24"/>
        </w:rPr>
        <w:t>tugas</w:t>
      </w:r>
      <w:proofErr w:type="spellEnd"/>
      <w:r w:rsidR="0061735D" w:rsidRPr="00FD71FE">
        <w:rPr>
          <w:rFonts w:ascii="Times New Roman" w:eastAsia="Arial" w:hAnsi="Times New Roman" w:cs="Times New Roman"/>
          <w:bCs/>
          <w:color w:val="000000"/>
          <w:sz w:val="24"/>
          <w:szCs w:val="24"/>
        </w:rPr>
        <w:t xml:space="preserve"> yang optimal.</w:t>
      </w:r>
    </w:p>
    <w:p w14:paraId="112F4D65" w14:textId="757A1910" w:rsidR="0061735D" w:rsidRPr="00FD71FE" w:rsidRDefault="0061735D" w:rsidP="00DA15CF">
      <w:pPr>
        <w:pStyle w:val="ListParagraph"/>
        <w:numPr>
          <w:ilvl w:val="0"/>
          <w:numId w:val="18"/>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Mencegah</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terjadinya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penyimpangan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penyalahgunaan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wewenang</w:t>
      </w:r>
      <w:proofErr w:type="spellEnd"/>
      <w:r w:rsidRPr="00FD71FE">
        <w:rPr>
          <w:rFonts w:ascii="Times New Roman" w:eastAsia="Arial" w:hAnsi="Times New Roman" w:cs="Times New Roman"/>
          <w:bCs/>
          <w:color w:val="000000"/>
          <w:sz w:val="24"/>
          <w:szCs w:val="24"/>
        </w:rPr>
        <w:t>.</w:t>
      </w:r>
    </w:p>
    <w:p w14:paraId="76250F8F" w14:textId="77777777" w:rsidR="001A0A93" w:rsidRPr="00FD71FE" w:rsidRDefault="001A0A93" w:rsidP="0061735D">
      <w:pPr>
        <w:pStyle w:val="ListParagraph"/>
        <w:pBdr>
          <w:top w:val="nil"/>
          <w:left w:val="nil"/>
          <w:bottom w:val="nil"/>
          <w:right w:val="nil"/>
          <w:between w:val="nil"/>
        </w:pBdr>
        <w:spacing w:line="360" w:lineRule="auto"/>
        <w:ind w:left="1056"/>
        <w:jc w:val="both"/>
        <w:rPr>
          <w:rFonts w:ascii="Times New Roman" w:eastAsia="Arial" w:hAnsi="Times New Roman" w:cs="Times New Roman"/>
          <w:bCs/>
          <w:color w:val="000000"/>
          <w:sz w:val="24"/>
          <w:szCs w:val="24"/>
        </w:rPr>
      </w:pPr>
    </w:p>
    <w:p w14:paraId="594F02D9" w14:textId="4B5775D6" w:rsidR="001A0A93" w:rsidRPr="00FD71FE" w:rsidRDefault="001A0A93" w:rsidP="001A0A93">
      <w:pPr>
        <w:pStyle w:val="ListParagraph"/>
        <w:numPr>
          <w:ilvl w:val="3"/>
          <w:numId w:val="3"/>
        </w:numPr>
        <w:pBdr>
          <w:top w:val="nil"/>
          <w:left w:val="nil"/>
          <w:bottom w:val="nil"/>
          <w:right w:val="nil"/>
          <w:between w:val="nil"/>
        </w:pBdr>
        <w:spacing w:line="360" w:lineRule="auto"/>
        <w:ind w:left="709" w:hanging="373"/>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Tujuan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Pengawasan</w:t>
      </w:r>
      <w:proofErr w:type="spellEnd"/>
    </w:p>
    <w:p w14:paraId="1C7E54F0" w14:textId="50F086D6"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Menopang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kerangka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manajemen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baik</w:t>
      </w:r>
      <w:proofErr w:type="spellEnd"/>
    </w:p>
    <w:p w14:paraId="4716CE2E" w14:textId="42429697"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lastRenderedPageBreak/>
        <w:t>Menciptakan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kondisi</w:t>
      </w:r>
      <w:proofErr w:type="spellEnd"/>
      <w:r w:rsidRPr="00FD71FE">
        <w:rPr>
          <w:rFonts w:ascii="Times New Roman" w:eastAsia="Arial" w:hAnsi="Times New Roman" w:cs="Times New Roman"/>
          <w:bCs/>
          <w:color w:val="000000"/>
          <w:sz w:val="24"/>
          <w:szCs w:val="24"/>
        </w:rPr>
        <w:t xml:space="preserve"> yang </w:t>
      </w:r>
      <w:proofErr w:type="spellStart"/>
      <w:r w:rsidRPr="00FD71FE">
        <w:rPr>
          <w:rFonts w:ascii="Times New Roman" w:eastAsia="Arial" w:hAnsi="Times New Roman" w:cs="Times New Roman"/>
          <w:bCs/>
          <w:color w:val="000000"/>
          <w:sz w:val="24"/>
          <w:szCs w:val="24"/>
        </w:rPr>
        <w:t>mendukung</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kelancaran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kecepatan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ketepatan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pelaksanaan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sesuai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dengan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tugas</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pokok</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fungsi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peradilan</w:t>
      </w:r>
      <w:proofErr w:type="spellEnd"/>
    </w:p>
    <w:p w14:paraId="746D77AE" w14:textId="35BCB132" w:rsidR="0061735D" w:rsidRPr="00FD71FE" w:rsidRDefault="0061735D" w:rsidP="0061735D">
      <w:pPr>
        <w:pStyle w:val="ListParagraph"/>
        <w:numPr>
          <w:ilvl w:val="0"/>
          <w:numId w:val="26"/>
        </w:numPr>
        <w:pBdr>
          <w:top w:val="nil"/>
          <w:left w:val="nil"/>
          <w:bottom w:val="nil"/>
          <w:right w:val="nil"/>
          <w:between w:val="nil"/>
        </w:pBdr>
        <w:spacing w:line="360" w:lineRule="auto"/>
        <w:jc w:val="both"/>
        <w:rPr>
          <w:rFonts w:ascii="Times New Roman" w:eastAsia="Arial" w:hAnsi="Times New Roman" w:cs="Times New Roman"/>
          <w:bCs/>
          <w:color w:val="000000"/>
          <w:sz w:val="24"/>
          <w:szCs w:val="24"/>
        </w:rPr>
      </w:pPr>
      <w:proofErr w:type="spellStart"/>
      <w:r w:rsidRPr="00FD71FE">
        <w:rPr>
          <w:rFonts w:ascii="Times New Roman" w:eastAsia="Arial" w:hAnsi="Times New Roman" w:cs="Times New Roman"/>
          <w:bCs/>
          <w:color w:val="000000"/>
          <w:sz w:val="24"/>
          <w:szCs w:val="24"/>
        </w:rPr>
        <w:t>Memberikan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masukan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berupa</w:t>
      </w:r>
      <w:proofErr w:type="spellEnd"/>
      <w:r w:rsidRPr="00FD71FE">
        <w:rPr>
          <w:rFonts w:ascii="Times New Roman" w:eastAsia="Arial" w:hAnsi="Times New Roman" w:cs="Times New Roman"/>
          <w:bCs/>
          <w:color w:val="000000"/>
          <w:sz w:val="24"/>
          <w:szCs w:val="24"/>
        </w:rPr>
        <w:t xml:space="preserve"> data, </w:t>
      </w:r>
      <w:proofErr w:type="spellStart"/>
      <w:r w:rsidRPr="00FD71FE">
        <w:rPr>
          <w:rFonts w:ascii="Times New Roman" w:eastAsia="Arial" w:hAnsi="Times New Roman" w:cs="Times New Roman"/>
          <w:bCs/>
          <w:color w:val="000000"/>
          <w:sz w:val="24"/>
          <w:szCs w:val="24"/>
        </w:rPr>
        <w:t>fakta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petimbangan</w:t>
      </w:r>
      <w:proofErr w:type="spellEnd"/>
      <w:r w:rsidRPr="00FD71FE">
        <w:rPr>
          <w:rFonts w:ascii="Times New Roman" w:eastAsia="Arial" w:hAnsi="Times New Roman" w:cs="Times New Roman"/>
          <w:bCs/>
          <w:color w:val="000000"/>
          <w:sz w:val="24"/>
          <w:szCs w:val="24"/>
        </w:rPr>
        <w:t xml:space="preserve"> dan </w:t>
      </w:r>
      <w:proofErr w:type="spellStart"/>
      <w:r w:rsidRPr="00FD71FE">
        <w:rPr>
          <w:rFonts w:ascii="Times New Roman" w:eastAsia="Arial" w:hAnsi="Times New Roman" w:cs="Times New Roman"/>
          <w:bCs/>
          <w:color w:val="000000"/>
          <w:sz w:val="24"/>
          <w:szCs w:val="24"/>
        </w:rPr>
        <w:t>rekomendasi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kepada</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atasan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sebagai</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bahan</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untuk</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pengambil</w:t>
      </w:r>
      <w:proofErr w:type="spellEnd"/>
      <w:r w:rsidRPr="00FD71FE">
        <w:rPr>
          <w:rFonts w:ascii="Times New Roman" w:eastAsia="Arial" w:hAnsi="Times New Roman" w:cs="Times New Roman"/>
          <w:bCs/>
          <w:color w:val="000000"/>
          <w:sz w:val="24"/>
          <w:szCs w:val="24"/>
        </w:rPr>
        <w:t xml:space="preserve"> </w:t>
      </w:r>
      <w:proofErr w:type="spellStart"/>
      <w:r w:rsidRPr="00FD71FE">
        <w:rPr>
          <w:rFonts w:ascii="Times New Roman" w:eastAsia="Arial" w:hAnsi="Times New Roman" w:cs="Times New Roman"/>
          <w:bCs/>
          <w:color w:val="000000"/>
          <w:sz w:val="24"/>
          <w:szCs w:val="24"/>
        </w:rPr>
        <w:t>keputusan</w:t>
      </w:r>
      <w:proofErr w:type="spellEnd"/>
    </w:p>
    <w:p w14:paraId="336B77E5" w14:textId="7242B7C0"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Metodologi</w:t>
      </w:r>
      <w:proofErr w:type="spellEnd"/>
      <w:r w:rsidRPr="00FD71FE">
        <w:rPr>
          <w:rFonts w:eastAsia="Arial"/>
          <w:b/>
          <w:color w:val="000000"/>
          <w:lang w:val="en-US"/>
        </w:rPr>
        <w:t xml:space="preserve"> </w:t>
      </w:r>
      <w:proofErr w:type="spellStart"/>
      <w:r w:rsidRPr="00FD71FE">
        <w:rPr>
          <w:rFonts w:eastAsia="Arial"/>
          <w:b/>
          <w:color w:val="000000"/>
          <w:lang w:val="en-US"/>
        </w:rPr>
        <w:t>Pengawasan</w:t>
      </w:r>
      <w:proofErr w:type="spellEnd"/>
    </w:p>
    <w:p w14:paraId="0335AA05" w14:textId="71A7BE86" w:rsidR="0061735D" w:rsidRPr="00FD71FE" w:rsidRDefault="0061735D" w:rsidP="0061735D">
      <w:pPr>
        <w:pBdr>
          <w:top w:val="nil"/>
          <w:left w:val="nil"/>
          <w:bottom w:val="nil"/>
          <w:right w:val="nil"/>
          <w:between w:val="nil"/>
        </w:pBdr>
        <w:spacing w:line="360" w:lineRule="auto"/>
        <w:ind w:left="350"/>
        <w:jc w:val="both"/>
        <w:rPr>
          <w:rFonts w:eastAsia="Arial"/>
          <w:bCs/>
          <w:color w:val="000000"/>
        </w:rPr>
      </w:pPr>
      <w:proofErr w:type="spellStart"/>
      <w:r w:rsidRPr="00FD71FE">
        <w:rPr>
          <w:rFonts w:eastAsia="Arial"/>
          <w:color w:val="000000"/>
          <w:lang w:val="en-US"/>
        </w:rPr>
        <w:t>Pengawasan</w:t>
      </w:r>
      <w:proofErr w:type="spellEnd"/>
      <w:r w:rsidRPr="00FD71FE">
        <w:rPr>
          <w:rFonts w:eastAsia="Arial"/>
          <w:bCs/>
          <w:color w:val="000000"/>
        </w:rPr>
        <w:t xml:space="preserve"> rutin/regular dilakukan daam bentuk pemeriksaan, yaitu degan mekanisme pengamatan yang dilakukan dan dekat, dengan cara mengadakan perbandingan antara sesuatu yang tekah atau akan dilaksanakan dengan sesuatu yang seharusnya dilaksanakan menurut ketentuan perturan yang berlaku.</w:t>
      </w:r>
    </w:p>
    <w:p w14:paraId="4B450620" w14:textId="77777777" w:rsidR="0061735D" w:rsidRPr="00FD71FE" w:rsidRDefault="0061735D" w:rsidP="0061735D">
      <w:pPr>
        <w:pBdr>
          <w:top w:val="nil"/>
          <w:left w:val="nil"/>
          <w:bottom w:val="nil"/>
          <w:right w:val="nil"/>
          <w:between w:val="nil"/>
        </w:pBdr>
        <w:spacing w:line="360" w:lineRule="auto"/>
        <w:ind w:left="360"/>
        <w:jc w:val="both"/>
        <w:rPr>
          <w:rFonts w:eastAsia="Arial"/>
          <w:b/>
          <w:color w:val="000000"/>
        </w:rPr>
      </w:pPr>
    </w:p>
    <w:p w14:paraId="7DA92401" w14:textId="77777777" w:rsidR="00FD71FE" w:rsidRPr="00FD71FE" w:rsidRDefault="00263B59" w:rsidP="00FD71FE">
      <w:pPr>
        <w:numPr>
          <w:ilvl w:val="0"/>
          <w:numId w:val="3"/>
        </w:numPr>
        <w:pBdr>
          <w:top w:val="nil"/>
          <w:left w:val="nil"/>
          <w:bottom w:val="nil"/>
          <w:right w:val="nil"/>
          <w:between w:val="nil"/>
        </w:pBdr>
        <w:spacing w:line="360" w:lineRule="auto"/>
        <w:ind w:left="360"/>
        <w:jc w:val="both"/>
        <w:rPr>
          <w:rFonts w:eastAsia="Arial"/>
          <w:bCs/>
          <w:color w:val="000000"/>
        </w:rPr>
      </w:pPr>
      <w:proofErr w:type="spellStart"/>
      <w:r w:rsidRPr="00FD71FE">
        <w:rPr>
          <w:rFonts w:eastAsia="Arial"/>
          <w:b/>
          <w:color w:val="000000"/>
          <w:lang w:val="en-US"/>
        </w:rPr>
        <w:t>Jangka</w:t>
      </w:r>
      <w:proofErr w:type="spellEnd"/>
      <w:r w:rsidRPr="00FD71FE">
        <w:rPr>
          <w:rFonts w:eastAsia="Arial"/>
          <w:b/>
          <w:color w:val="000000"/>
          <w:lang w:val="en-US"/>
        </w:rPr>
        <w:t xml:space="preserve"> Waktu </w:t>
      </w:r>
      <w:proofErr w:type="spellStart"/>
      <w:r w:rsidRPr="00FD71FE">
        <w:rPr>
          <w:rFonts w:eastAsia="Arial"/>
          <w:b/>
          <w:color w:val="000000"/>
          <w:lang w:val="en-US"/>
        </w:rPr>
        <w:t>Penga</w:t>
      </w:r>
      <w:r w:rsidR="00146530" w:rsidRPr="00FD71FE">
        <w:rPr>
          <w:rFonts w:eastAsia="Arial"/>
          <w:b/>
          <w:color w:val="000000"/>
          <w:lang w:val="en-US"/>
        </w:rPr>
        <w:t>wa</w:t>
      </w:r>
      <w:r w:rsidRPr="00FD71FE">
        <w:rPr>
          <w:rFonts w:eastAsia="Arial"/>
          <w:b/>
          <w:color w:val="000000"/>
          <w:lang w:val="en-US"/>
        </w:rPr>
        <w:t>san</w:t>
      </w:r>
      <w:proofErr w:type="spellEnd"/>
    </w:p>
    <w:p w14:paraId="75D255F5" w14:textId="4C373997" w:rsidR="00865FC4" w:rsidRPr="00FD71FE" w:rsidRDefault="00865FC4" w:rsidP="00FD71FE">
      <w:pPr>
        <w:pBdr>
          <w:top w:val="nil"/>
          <w:left w:val="nil"/>
          <w:bottom w:val="nil"/>
          <w:right w:val="nil"/>
          <w:between w:val="nil"/>
        </w:pBdr>
        <w:spacing w:line="360" w:lineRule="auto"/>
        <w:ind w:left="360"/>
        <w:jc w:val="both"/>
        <w:rPr>
          <w:rFonts w:eastAsia="Arial"/>
          <w:bCs/>
          <w:color w:val="000000"/>
        </w:rPr>
      </w:pPr>
      <w:r w:rsidRPr="00FD71FE">
        <w:rPr>
          <w:rFonts w:eastAsia="Arial"/>
          <w:bCs/>
          <w:color w:val="000000"/>
        </w:rPr>
        <w:t>Sesuai dengan surat tugas yang diterbitkan oleh Ketua Pengadilan Tinggi Agama Padang, bahwa jangka waktu pelaksanaan pemeriksaan selama 2 (dua) hari, tanggal 23 Mei 2022 di Pengadilan Agama Lubuk Sikaping dengan susunan tim sebagai berikut:</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1"/>
        <w:gridCol w:w="8572"/>
      </w:tblGrid>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1.</w:t>
            </w:r>
          </w:p>
        </w:tc>
        <w:tc>
          <w:tcPr>
            <w:tcW w:w="8583" w:type="dxa"/>
          </w:tcPr>
          <w:p w14:paraId="4962EFB7" w14:textId="72C0FD9A" w:rsidR="00865FC4" w:rsidRPr="00FD71FE" w:rsidRDefault="00865FC4" w:rsidP="000477BB">
            <w:pPr>
              <w:tabs>
                <w:tab w:val="left" w:pos="1418"/>
              </w:tabs>
              <w:spacing w:line="276" w:lineRule="auto"/>
              <w:jc w:val="both"/>
            </w:pPr>
            <w:r w:rsidRPr="00FD71FE">
              <w:t>Drs. H. Syafri Amrul M.H.I., Hakim Tinggi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2.</w:t>
            </w:r>
          </w:p>
        </w:tc>
        <w:tc>
          <w:tcPr>
            <w:tcW w:w="8583" w:type="dxa"/>
          </w:tcPr>
          <w:p w14:paraId="4962EFB7" w14:textId="72C0FD9A" w:rsidR="00865FC4" w:rsidRPr="00FD71FE" w:rsidRDefault="00865FC4" w:rsidP="000477BB">
            <w:pPr>
              <w:tabs>
                <w:tab w:val="left" w:pos="1418"/>
              </w:tabs>
              <w:spacing w:line="276" w:lineRule="auto"/>
              <w:jc w:val="both"/>
            </w:pPr>
            <w:r w:rsidRPr="00FD71FE">
              <w:t>Enjer Sades S.H., Panitera Pengganti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3.</w:t>
            </w:r>
          </w:p>
        </w:tc>
        <w:tc>
          <w:tcPr>
            <w:tcW w:w="8583" w:type="dxa"/>
          </w:tcPr>
          <w:p w14:paraId="4962EFB7" w14:textId="72C0FD9A" w:rsidR="00865FC4" w:rsidRPr="00FD71FE" w:rsidRDefault="00865FC4" w:rsidP="000477BB">
            <w:pPr>
              <w:tabs>
                <w:tab w:val="left" w:pos="1418"/>
              </w:tabs>
              <w:spacing w:line="276" w:lineRule="auto"/>
              <w:jc w:val="both"/>
            </w:pPr>
            <w:r w:rsidRPr="00FD71FE">
              <w:t>Ismail S.H.I., M.A., Kepala Bagian Perencanaan Dan Kepegawaian pada Pengadilan Tinggi Agama Padang</w:t>
            </w:r>
          </w:p>
        </w:tc>
      </w:tr>
      <w:tr w:rsidR="00865FC4" w:rsidRPr="00FD71FE" w14:paraId="73931EA3" w14:textId="77777777" w:rsidTr="00D17FFE">
        <w:tc>
          <w:tcPr>
            <w:tcW w:w="460" w:type="dxa"/>
          </w:tcPr>
          <w:p w14:paraId="3891B895" w14:textId="41BA5692" w:rsidR="00865FC4" w:rsidRPr="00FD71FE" w:rsidRDefault="00865FC4" w:rsidP="000477BB">
            <w:pPr>
              <w:tabs>
                <w:tab w:val="left" w:pos="1418"/>
              </w:tabs>
              <w:spacing w:line="276" w:lineRule="auto"/>
              <w:jc w:val="both"/>
            </w:pPr>
            <w:r w:rsidRPr="00FD71FE">
              <w:t>4.</w:t>
            </w:r>
          </w:p>
        </w:tc>
        <w:tc>
          <w:tcPr>
            <w:tcW w:w="8583" w:type="dxa"/>
          </w:tcPr>
          <w:p w14:paraId="4962EFB7" w14:textId="72C0FD9A" w:rsidR="00865FC4" w:rsidRPr="00FD71FE" w:rsidRDefault="00865FC4" w:rsidP="000477BB">
            <w:pPr>
              <w:tabs>
                <w:tab w:val="left" w:pos="1418"/>
              </w:tabs>
              <w:spacing w:line="276" w:lineRule="auto"/>
              <w:jc w:val="both"/>
            </w:pPr>
            <w:r w:rsidRPr="00FD71FE">
              <w:t>Elham Sairosi, Teknisi Sarana dan Prasarana, Sub Bagian Tata Usaha Dan Rumah Tangga pada Pengadilan Tinggi Agama Padang</w:t>
            </w:r>
          </w:p>
        </w:tc>
      </w:tr>
    </w:tbl>
    <w:p w14:paraId="57A6DF58" w14:textId="77777777" w:rsidR="007B6140" w:rsidRPr="00FD71FE" w:rsidRDefault="007B6140" w:rsidP="00146530">
      <w:pPr>
        <w:pBdr>
          <w:top w:val="nil"/>
          <w:left w:val="nil"/>
          <w:bottom w:val="nil"/>
          <w:right w:val="nil"/>
          <w:between w:val="nil"/>
        </w:pBdr>
        <w:spacing w:line="360" w:lineRule="auto"/>
        <w:jc w:val="both"/>
        <w:rPr>
          <w:rFonts w:eastAsia="Arial"/>
          <w:b/>
          <w:color w:val="000000"/>
          <w:lang w:val="en-US"/>
        </w:rPr>
      </w:pPr>
    </w:p>
    <w:p w14:paraId="05FD03E7" w14:textId="6F3F3013" w:rsidR="00263B59" w:rsidRPr="00FD71FE" w:rsidRDefault="00263B59" w:rsidP="00263B59">
      <w:pPr>
        <w:numPr>
          <w:ilvl w:val="0"/>
          <w:numId w:val="3"/>
        </w:numPr>
        <w:pBdr>
          <w:top w:val="nil"/>
          <w:left w:val="nil"/>
          <w:bottom w:val="nil"/>
          <w:right w:val="nil"/>
          <w:between w:val="nil"/>
        </w:pBdr>
        <w:spacing w:line="360" w:lineRule="auto"/>
        <w:ind w:left="360"/>
        <w:jc w:val="both"/>
        <w:rPr>
          <w:rFonts w:eastAsia="Arial"/>
          <w:b/>
          <w:color w:val="000000"/>
        </w:rPr>
      </w:pPr>
      <w:proofErr w:type="spellStart"/>
      <w:r w:rsidRPr="00FD71FE">
        <w:rPr>
          <w:rFonts w:eastAsia="Arial"/>
          <w:b/>
          <w:color w:val="000000"/>
          <w:lang w:val="en-US"/>
        </w:rPr>
        <w:t>Objek</w:t>
      </w:r>
      <w:proofErr w:type="spellEnd"/>
      <w:r w:rsidRPr="00FD71FE">
        <w:rPr>
          <w:rFonts w:eastAsia="Arial"/>
          <w:b/>
          <w:color w:val="000000"/>
          <w:lang w:val="en-US"/>
        </w:rPr>
        <w:t xml:space="preserve"> </w:t>
      </w:r>
      <w:proofErr w:type="spellStart"/>
      <w:r w:rsidRPr="00FD71FE">
        <w:rPr>
          <w:rFonts w:eastAsia="Arial"/>
          <w:b/>
          <w:color w:val="000000"/>
          <w:lang w:val="en-US"/>
        </w:rPr>
        <w:t>Pemeriksaan</w:t>
      </w:r>
      <w:proofErr w:type="spellEnd"/>
    </w:p>
    <w:p w14:paraId="1409F531" w14:textId="08EA8DB9" w:rsidR="0061735D" w:rsidRPr="00FD71FE" w:rsidRDefault="007B6140" w:rsidP="007B6140">
      <w:pPr>
        <w:pBdr>
          <w:top w:val="nil"/>
          <w:left w:val="nil"/>
          <w:bottom w:val="nil"/>
          <w:right w:val="nil"/>
          <w:between w:val="nil"/>
        </w:pBdr>
        <w:spacing w:line="360" w:lineRule="auto"/>
        <w:ind w:left="350"/>
        <w:jc w:val="both"/>
        <w:rPr>
          <w:rFonts w:eastAsia="Arial"/>
          <w:color w:val="000000"/>
          <w:lang w:val="en-US"/>
        </w:rPr>
      </w:pPr>
      <w:proofErr w:type="spellStart"/>
      <w:r w:rsidRPr="00FD71FE">
        <w:rPr>
          <w:rFonts w:eastAsia="Arial"/>
          <w:color w:val="000000"/>
          <w:lang w:val="en-US"/>
        </w:rPr>
        <w:t>Pengawasan</w:t>
      </w:r>
      <w:proofErr w:type="spellEnd"/>
      <w:r w:rsidRPr="00FD71FE">
        <w:rPr>
          <w:rFonts w:eastAsia="Arial"/>
          <w:color w:val="000000"/>
          <w:lang w:val="en-US"/>
        </w:rPr>
        <w:t xml:space="preserve"> </w:t>
      </w:r>
      <w:r w:rsidRPr="00FD71FE">
        <w:rPr>
          <w:rFonts w:eastAsia="Arial"/>
          <w:bCs/>
          <w:color w:val="000000"/>
        </w:rPr>
        <w:t>rutin/regular</w:t>
      </w:r>
      <w:r w:rsidRPr="00FD71FE">
        <w:rPr>
          <w:rFonts w:eastAsia="Arial"/>
          <w:bCs/>
          <w:color w:val="000000"/>
          <w:lang w:val="en-US"/>
        </w:rPr>
        <w:t xml:space="preserve"> </w:t>
      </w:r>
      <w:proofErr w:type="spellStart"/>
      <w:r w:rsidRPr="00FD71FE">
        <w:rPr>
          <w:rFonts w:eastAsia="Arial"/>
          <w:bCs/>
          <w:color w:val="000000"/>
          <w:lang w:val="en-US"/>
        </w:rPr>
        <w:t>dilaksanakan</w:t>
      </w:r>
      <w:proofErr w:type="spellEnd"/>
      <w:r w:rsidRPr="00FD71FE">
        <w:rPr>
          <w:rFonts w:eastAsia="Arial"/>
          <w:bCs/>
          <w:color w:val="000000"/>
          <w:lang w:val="en-US"/>
        </w:rPr>
        <w:t xml:space="preserve"> </w:t>
      </w:r>
      <w:proofErr w:type="spellStart"/>
      <w:r w:rsidRPr="00FD71FE">
        <w:rPr>
          <w:rFonts w:eastAsia="Arial"/>
          <w:bCs/>
          <w:color w:val="000000"/>
          <w:lang w:val="en-US"/>
        </w:rPr>
        <w:t>dengan</w:t>
      </w:r>
      <w:proofErr w:type="spellEnd"/>
      <w:r w:rsidRPr="00FD71FE">
        <w:rPr>
          <w:rFonts w:eastAsia="Arial"/>
          <w:bCs/>
          <w:color w:val="000000"/>
          <w:lang w:val="en-US"/>
        </w:rPr>
        <w:t xml:space="preserve"> </w:t>
      </w:r>
      <w:proofErr w:type="spellStart"/>
      <w:r w:rsidRPr="00FD71FE">
        <w:rPr>
          <w:rFonts w:eastAsia="Arial"/>
          <w:bCs/>
          <w:color w:val="000000"/>
          <w:lang w:val="en-US"/>
        </w:rPr>
        <w:t>melakuakn</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proofErr w:type="spellStart"/>
      <w:r w:rsidRPr="00FD71FE">
        <w:rPr>
          <w:rFonts w:eastAsia="Arial"/>
          <w:bCs/>
          <w:color w:val="000000"/>
          <w:lang w:val="en-US"/>
        </w:rPr>
        <w:t>terhadap</w:t>
      </w:r>
      <w:proofErr w:type="spellEnd"/>
      <w:r w:rsidRPr="00FD71FE">
        <w:rPr>
          <w:rFonts w:eastAsia="Arial"/>
          <w:bCs/>
          <w:color w:val="000000"/>
          <w:lang w:val="en-US"/>
        </w:rPr>
        <w:t xml:space="preserve"> </w:t>
      </w:r>
      <w:proofErr w:type="spellStart"/>
      <w:r w:rsidRPr="00FD71FE">
        <w:rPr>
          <w:rFonts w:eastAsia="Arial"/>
          <w:bCs/>
          <w:color w:val="000000"/>
          <w:lang w:val="en-US"/>
        </w:rPr>
        <w:t>objek-objek</w:t>
      </w:r>
      <w:proofErr w:type="spellEnd"/>
      <w:r w:rsidRPr="00FD71FE">
        <w:rPr>
          <w:rFonts w:eastAsia="Arial"/>
          <w:bCs/>
          <w:color w:val="000000"/>
          <w:lang w:val="en-US"/>
        </w:rPr>
        <w:t xml:space="preserve"> </w:t>
      </w:r>
      <w:proofErr w:type="spellStart"/>
      <w:r w:rsidRPr="00FD71FE">
        <w:rPr>
          <w:rFonts w:eastAsia="Arial"/>
          <w:bCs/>
          <w:color w:val="000000"/>
          <w:lang w:val="en-US"/>
        </w:rPr>
        <w:t>pemeriksaan</w:t>
      </w:r>
      <w:proofErr w:type="spellEnd"/>
      <w:r w:rsidRPr="00FD71FE">
        <w:rPr>
          <w:rFonts w:eastAsia="Arial"/>
          <w:bCs/>
          <w:color w:val="000000"/>
          <w:lang w:val="en-US"/>
        </w:rPr>
        <w:t xml:space="preserve"> </w:t>
      </w:r>
      <w:r w:rsidRPr="00FD71FE">
        <w:rPr>
          <w:rFonts w:eastAsia="Arial"/>
          <w:color w:val="000000"/>
          <w:lang w:val="en-US"/>
        </w:rPr>
        <w:t xml:space="preserve">yang </w:t>
      </w:r>
      <w:proofErr w:type="spellStart"/>
      <w:r w:rsidR="0061735D" w:rsidRPr="00FD71FE">
        <w:rPr>
          <w:rFonts w:eastAsia="Arial"/>
          <w:color w:val="000000"/>
          <w:lang w:val="en-US"/>
        </w:rPr>
        <w:t>meliputi</w:t>
      </w:r>
      <w:proofErr w:type="spellEnd"/>
      <w:r w:rsidR="0061735D" w:rsidRPr="00FD71FE">
        <w:rPr>
          <w:rFonts w:eastAsia="Arial"/>
          <w:color w:val="000000"/>
          <w:lang w:val="en-US"/>
        </w:rPr>
        <w:t>:</w:t>
      </w:r>
    </w:p>
    <w:p w14:paraId="5D100754"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Manajemen</w:t>
      </w:r>
      <w:proofErr w:type="spellEnd"/>
      <w:r w:rsidRPr="00FD71FE">
        <w:rPr>
          <w:rFonts w:eastAsia="Arial"/>
          <w:color w:val="000000"/>
          <w:lang w:val="en-US"/>
        </w:rPr>
        <w:t xml:space="preserve"> </w:t>
      </w:r>
      <w:proofErr w:type="spellStart"/>
      <w:r w:rsidRPr="00FD71FE">
        <w:rPr>
          <w:rFonts w:eastAsia="Arial"/>
          <w:color w:val="000000"/>
          <w:lang w:val="en-US"/>
        </w:rPr>
        <w:t>peradilan</w:t>
      </w:r>
      <w:proofErr w:type="spellEnd"/>
    </w:p>
    <w:p w14:paraId="4AF61A00"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perkara</w:t>
      </w:r>
      <w:proofErr w:type="spellEnd"/>
    </w:p>
    <w:p w14:paraId="5E504ED6"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persidangan</w:t>
      </w:r>
      <w:proofErr w:type="spellEnd"/>
      <w:r w:rsidRPr="00FD71FE">
        <w:rPr>
          <w:rFonts w:eastAsia="Arial"/>
          <w:color w:val="000000"/>
          <w:lang w:val="en-US"/>
        </w:rPr>
        <w:t xml:space="preserve"> dan </w:t>
      </w:r>
      <w:proofErr w:type="spellStart"/>
      <w:r w:rsidRPr="00FD71FE">
        <w:rPr>
          <w:rFonts w:eastAsia="Arial"/>
          <w:color w:val="000000"/>
          <w:lang w:val="en-US"/>
        </w:rPr>
        <w:t>pelaksanaan</w:t>
      </w:r>
      <w:proofErr w:type="spellEnd"/>
      <w:r w:rsidRPr="00FD71FE">
        <w:rPr>
          <w:rFonts w:eastAsia="Arial"/>
          <w:color w:val="000000"/>
          <w:lang w:val="en-US"/>
        </w:rPr>
        <w:t xml:space="preserve"> </w:t>
      </w:r>
      <w:proofErr w:type="spellStart"/>
      <w:r w:rsidRPr="00FD71FE">
        <w:rPr>
          <w:rFonts w:eastAsia="Arial"/>
          <w:color w:val="000000"/>
          <w:lang w:val="en-US"/>
        </w:rPr>
        <w:t>putusan</w:t>
      </w:r>
      <w:proofErr w:type="spellEnd"/>
    </w:p>
    <w:p w14:paraId="49ED439B"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Administrasi</w:t>
      </w:r>
      <w:proofErr w:type="spellEnd"/>
      <w:r w:rsidRPr="00FD71FE">
        <w:rPr>
          <w:rFonts w:eastAsia="Arial"/>
          <w:color w:val="000000"/>
          <w:lang w:val="en-US"/>
        </w:rPr>
        <w:t xml:space="preserve"> </w:t>
      </w:r>
      <w:proofErr w:type="spellStart"/>
      <w:r w:rsidRPr="00FD71FE">
        <w:rPr>
          <w:rFonts w:eastAsia="Arial"/>
          <w:color w:val="000000"/>
          <w:lang w:val="en-US"/>
        </w:rPr>
        <w:t>umum</w:t>
      </w:r>
      <w:proofErr w:type="spellEnd"/>
    </w:p>
    <w:p w14:paraId="2E475F4F" w14:textId="77777777" w:rsidR="0061735D" w:rsidRPr="00FD71FE" w:rsidRDefault="0061735D" w:rsidP="0061735D">
      <w:pPr>
        <w:numPr>
          <w:ilvl w:val="0"/>
          <w:numId w:val="27"/>
        </w:numPr>
        <w:pBdr>
          <w:top w:val="nil"/>
          <w:left w:val="nil"/>
          <w:bottom w:val="nil"/>
          <w:right w:val="nil"/>
          <w:between w:val="nil"/>
        </w:pBdr>
        <w:spacing w:line="360" w:lineRule="auto"/>
        <w:ind w:left="729"/>
        <w:jc w:val="both"/>
        <w:rPr>
          <w:rFonts w:eastAsia="Arial"/>
          <w:color w:val="000000"/>
          <w:lang w:val="en-US"/>
        </w:rPr>
      </w:pPr>
      <w:proofErr w:type="spellStart"/>
      <w:r w:rsidRPr="00FD71FE">
        <w:rPr>
          <w:rFonts w:eastAsia="Arial"/>
          <w:color w:val="000000"/>
          <w:lang w:val="en-US"/>
        </w:rPr>
        <w:t>Kinerja</w:t>
      </w:r>
      <w:proofErr w:type="spellEnd"/>
      <w:r w:rsidRPr="00FD71FE">
        <w:rPr>
          <w:rFonts w:eastAsia="Arial"/>
          <w:color w:val="000000"/>
          <w:lang w:val="en-US"/>
        </w:rPr>
        <w:t xml:space="preserve"> </w:t>
      </w:r>
      <w:proofErr w:type="spellStart"/>
      <w:r w:rsidRPr="00FD71FE">
        <w:rPr>
          <w:rFonts w:eastAsia="Arial"/>
          <w:color w:val="000000"/>
          <w:lang w:val="en-US"/>
        </w:rPr>
        <w:t>pelayanan</w:t>
      </w:r>
      <w:proofErr w:type="spellEnd"/>
      <w:r w:rsidRPr="00FD71FE">
        <w:rPr>
          <w:rFonts w:eastAsia="Arial"/>
          <w:color w:val="000000"/>
          <w:lang w:val="en-US"/>
        </w:rPr>
        <w:t xml:space="preserve"> </w:t>
      </w:r>
      <w:proofErr w:type="spellStart"/>
      <w:r w:rsidRPr="00FD71FE">
        <w:rPr>
          <w:rFonts w:eastAsia="Arial"/>
          <w:color w:val="000000"/>
          <w:lang w:val="en-US"/>
        </w:rPr>
        <w:t>publik</w:t>
      </w:r>
      <w:proofErr w:type="spellEnd"/>
    </w:p>
    <w:p w14:paraId="66243BEA" w14:textId="77777777" w:rsidR="0061735D" w:rsidRPr="00FD71FE" w:rsidRDefault="0061735D" w:rsidP="0061735D">
      <w:pPr>
        <w:pBdr>
          <w:top w:val="nil"/>
          <w:left w:val="nil"/>
          <w:bottom w:val="nil"/>
          <w:right w:val="nil"/>
          <w:between w:val="nil"/>
        </w:pBdr>
        <w:spacing w:line="360" w:lineRule="auto"/>
        <w:jc w:val="both"/>
        <w:rPr>
          <w:rFonts w:eastAsia="Arial"/>
          <w:b/>
          <w:color w:val="000000"/>
        </w:rPr>
      </w:pPr>
    </w:p>
    <w:p w14:paraId="75E86389" w14:textId="77777777" w:rsidR="00146530" w:rsidRPr="00FD71FE" w:rsidRDefault="00146530" w:rsidP="00146530">
      <w:pPr>
        <w:pBdr>
          <w:top w:val="nil"/>
          <w:left w:val="nil"/>
          <w:bottom w:val="nil"/>
          <w:right w:val="nil"/>
          <w:between w:val="nil"/>
        </w:pBdr>
        <w:spacing w:line="360" w:lineRule="auto"/>
        <w:jc w:val="both"/>
        <w:rPr>
          <w:rFonts w:eastAsia="Arial"/>
          <w:b/>
          <w:color w:val="000000"/>
        </w:rPr>
      </w:pPr>
    </w:p>
    <w:p w14:paraId="325E0CAC" w14:textId="77777777" w:rsidR="00263B59" w:rsidRPr="00FD71FE" w:rsidRDefault="00263B59" w:rsidP="00263B59">
      <w:pPr>
        <w:rPr>
          <w:rFonts w:eastAsia="Arial"/>
          <w:b/>
          <w:color w:val="000000"/>
        </w:rPr>
      </w:pPr>
      <w:r w:rsidRPr="00FD71FE">
        <w:rPr>
          <w:rFonts w:eastAsia="Arial"/>
          <w:b/>
          <w:color w:val="000000"/>
        </w:rPr>
        <w:br w:type="page"/>
      </w:r>
    </w:p>
    <w:p w14:paraId="753AEF44"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r w:rsidRPr="00FD71FE">
        <w:rPr>
          <w:rFonts w:eastAsia="Arial"/>
          <w:b/>
          <w:color w:val="000000"/>
        </w:rPr>
        <w:lastRenderedPageBreak/>
        <w:t>BAB II</w:t>
      </w:r>
    </w:p>
    <w:p w14:paraId="70FA0241" w14:textId="17B9EDB0" w:rsidR="00263B59" w:rsidRPr="00FD71FE" w:rsidRDefault="00263B59" w:rsidP="00263B59">
      <w:pPr>
        <w:pBdr>
          <w:top w:val="nil"/>
          <w:left w:val="nil"/>
          <w:bottom w:val="nil"/>
          <w:right w:val="nil"/>
          <w:between w:val="nil"/>
        </w:pBdr>
        <w:spacing w:line="360" w:lineRule="auto"/>
        <w:ind w:left="360"/>
        <w:jc w:val="center"/>
        <w:rPr>
          <w:rFonts w:eastAsia="Arial"/>
          <w:b/>
          <w:color w:val="000000"/>
          <w:lang w:val="en-US"/>
        </w:rPr>
      </w:pPr>
      <w:r w:rsidRPr="00FD71FE">
        <w:rPr>
          <w:rFonts w:eastAsia="Arial"/>
          <w:b/>
          <w:color w:val="000000"/>
          <w:lang w:val="en-US"/>
        </w:rPr>
        <w:t>URAIAN HASIL PEMERIKSAAN</w:t>
      </w:r>
    </w:p>
    <w:p w14:paraId="42356FE0" w14:textId="77777777" w:rsidR="00263B59" w:rsidRPr="00FD71FE" w:rsidRDefault="00263B59" w:rsidP="00263B59">
      <w:pPr>
        <w:pBdr>
          <w:top w:val="nil"/>
          <w:left w:val="nil"/>
          <w:bottom w:val="nil"/>
          <w:right w:val="nil"/>
          <w:between w:val="nil"/>
        </w:pBdr>
        <w:spacing w:line="360" w:lineRule="auto"/>
        <w:ind w:left="360"/>
        <w:jc w:val="center"/>
        <w:rPr>
          <w:rFonts w:eastAsia="Arial"/>
          <w:b/>
          <w:color w:val="000000"/>
        </w:rPr>
      </w:pPr>
    </w:p>
    <w:p w14:paraId="2581F4AC" w14:textId="177CF454"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Manajemen Peradilan</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90"/>
        <w:gridCol w:w="8553"/>
      </w:tblGrid>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1</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Sebagai acuan peningkatan Pelayanan, Implementasi SOP belum pernah dilakukan reviu</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bersama stackholder internal harus melakukan reviu minimal 1 tahun. Karena adanya perubahan atau penambahan aturan baru</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reviu SOP dilaksanakan untuk menyesuaikan dengan adanya perubahan aturan yang baru. Sehingga dapat meningkatkan pelayan</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yang tidak direviu akan merugikan publik yang berkepentingan terhadap penggunaan layanan</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 lakukan reviu SOP</w:t>
            </w:r>
          </w:p>
        </w:tc>
      </w:tr>
      <w:tr w:rsidR="00865FC4" w:rsidRPr="00FD71FE" w14:paraId="21E36459" w14:textId="77777777" w:rsidTr="00D17FFE">
        <w:tc>
          <w:tcPr>
            <w:tcW w:w="460" w:type="dxa"/>
          </w:tcPr>
          <w:p w14:paraId="719D5943" w14:textId="65CB6B1F" w:rsidR="00865FC4" w:rsidRPr="00FD71FE" w:rsidRDefault="00865FC4" w:rsidP="000477BB">
            <w:pPr>
              <w:tabs>
                <w:tab w:val="left" w:pos="1418"/>
              </w:tabs>
              <w:spacing w:line="276" w:lineRule="auto"/>
              <w:jc w:val="both"/>
              <w:rPr>
                <w:b/>
                <w:bCs/>
              </w:rPr>
            </w:pPr>
            <w:r w:rsidRPr="00FD71FE">
              <w:rPr>
                <w:b/>
                <w:bCs/>
              </w:rPr>
              <w:t>2</w:t>
            </w:r>
            <w:r w:rsidR="00FD71FE" w:rsidRPr="00FD71FE">
              <w:rPr>
                <w:b/>
                <w:bCs/>
              </w:rPr>
              <w:t>.</w:t>
            </w:r>
          </w:p>
        </w:tc>
        <w:tc>
          <w:tcPr>
            <w:tcW w:w="8583" w:type="dxa"/>
          </w:tcPr>
          <w:p w14:paraId="29B27D4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F7CA8F7"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Rapat Pimpinan dengan stackholder telah dilaksanakan dan terdokumentasi dengan baik namun ada juga dilaksanakan secara mendadak tetapi tidak terdokumentasi dalam bentuk undangan, notulen, daftar hadir</w:t>
            </w:r>
          </w:p>
          <w:p w14:paraId="2C6AF0F6"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1DAAD00E"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Pelaksanaan Tinjauan Manajemen  a. Rapat rutin bulanan yang dimulai secara berjenjang dari satuan terkecil ( Kasubag / Panmud) didampingi Hakim Pengawas Bidang; b. Pengawasan (monitoring dan evaluasi temuan) c. Tindak lanjut dan perbaikan dari seluruh temuan</w:t>
            </w:r>
          </w:p>
          <w:p w14:paraId="3CFC75E3"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3C436646"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memahami dokumentasi tiap pelaksanaan tinjaun manajemen oleh pimpinan</w:t>
            </w:r>
          </w:p>
          <w:p w14:paraId="00B758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14DD6EF3" w14:textId="77777777" w:rsidR="00865FC4" w:rsidRPr="00FD71FE" w:rsidRDefault="00865FC4" w:rsidP="00865FC4">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dokumentasi tidak lengkap</w:t>
            </w:r>
          </w:p>
          <w:p w14:paraId="0DF62AFC" w14:textId="77777777" w:rsidR="00865FC4" w:rsidRPr="00FD71FE" w:rsidRDefault="00865FC4" w:rsidP="00865FC4">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3C764FE2" w14:textId="1317404C" w:rsidR="00865FC4" w:rsidRPr="00FD71FE" w:rsidRDefault="00865FC4"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tiap pertemuan tinjauan manajemen, mesti dilengkapi dengan dokumentas</w:t>
            </w:r>
          </w:p>
        </w:tc>
      </w:tr>
    </w:tbl>
    <w:p w14:paraId="14DCFEF5" w14:textId="77777777" w:rsidR="00865FC4" w:rsidRPr="00FD71FE" w:rsidRDefault="00865FC4" w:rsidP="00865FC4">
      <w:pPr>
        <w:pBdr>
          <w:top w:val="nil"/>
          <w:left w:val="nil"/>
          <w:bottom w:val="nil"/>
          <w:right w:val="nil"/>
          <w:between w:val="nil"/>
        </w:pBdr>
        <w:spacing w:line="360" w:lineRule="auto"/>
        <w:ind w:left="364"/>
        <w:jc w:val="both"/>
        <w:rPr>
          <w:rFonts w:eastAsia="Arial"/>
          <w:b/>
          <w:color w:val="000000"/>
        </w:rPr>
      </w:pPr>
    </w:p>
    <w:p w14:paraId="70835A6A" w14:textId="5EB3053E" w:rsidR="00263B59" w:rsidRPr="00FD71FE" w:rsidRDefault="00340515" w:rsidP="00263B59">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 perkara</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bl>
    <w:p w14:paraId="4CBEFDD7"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3C456794" w14:textId="11B7A198"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Administrasi</w:t>
      </w:r>
      <w:r w:rsidRPr="00FD71FE">
        <w:rPr>
          <w:rFonts w:eastAsia="Arial"/>
          <w:b/>
          <w:color w:val="000000"/>
          <w:lang w:val="en-US"/>
        </w:rPr>
        <w:t xml:space="preserve"> </w:t>
      </w:r>
      <w:proofErr w:type="spellStart"/>
      <w:r w:rsidRPr="00FD71FE">
        <w:rPr>
          <w:rFonts w:eastAsia="Arial"/>
          <w:b/>
          <w:color w:val="000000"/>
          <w:lang w:val="en-US"/>
        </w:rPr>
        <w:t>persidangan</w:t>
      </w:r>
      <w:proofErr w:type="spellEnd"/>
      <w:r w:rsidRPr="00FD71FE">
        <w:rPr>
          <w:rFonts w:eastAsia="Arial"/>
          <w:b/>
          <w:color w:val="000000"/>
          <w:lang w:val="en-US"/>
        </w:rPr>
        <w:t xml:space="preserve"> dan </w:t>
      </w:r>
      <w:proofErr w:type="spellStart"/>
      <w:r w:rsidRPr="00FD71FE">
        <w:rPr>
          <w:rFonts w:eastAsia="Arial"/>
          <w:b/>
          <w:color w:val="000000"/>
          <w:lang w:val="en-US"/>
        </w:rPr>
        <w:t>pelaksanaan</w:t>
      </w:r>
      <w:proofErr w:type="spellEnd"/>
      <w:r w:rsidRPr="00FD71FE">
        <w:rPr>
          <w:rFonts w:eastAsia="Arial"/>
          <w:b/>
          <w:color w:val="000000"/>
          <w:lang w:val="en-US"/>
        </w:rPr>
        <w:t xml:space="preserve"> </w:t>
      </w:r>
      <w:proofErr w:type="spellStart"/>
      <w:r w:rsidRPr="00FD71FE">
        <w:rPr>
          <w:rFonts w:eastAsia="Arial"/>
          <w:b/>
          <w:color w:val="000000"/>
          <w:lang w:val="en-US"/>
        </w:rPr>
        <w:t>putusan</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 196/Pdt.P/2021/PA Lbs. Jenis perkara: Dispensasi Kawin.1. Dasar hukum PMH tidak tepat menggunakan Pasal 11 ayat (1) dan ayat (2) Undang-Undang Nomor 48 Tahun 2009 tentang Kekuasaan Kehakimana. 2. Surat Penunjukan Panitera, menggunakan redaksi/penyebutan "membantu mejelis hakim". 3. Surat Penunjukkan Jurusita Pengganti, menggunakan redaksi/penyebutan "melaksanakan perintah Ketua Majelis". 4. Penetapan Hari Sidang (PHS), menggunakan redaksi/penyebutan "ketua majelis hakim PA Lubuk Sikaping membaca PMH nomor 196/Pdt.P/2021/PA Lbs......</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Tata cara pemeriksaan perkara Dispensasi Kawin adalah dengan Hakim Tunggal, pengecualian dari tata cara yang berlaku umum, yaitu dengan Peraturan Mahkamah Agung (PERMA) No. 5 Tahun 2019.  Adpun Pasal 11 ayat (1) dan ayat (2) UU No.48 Tahun 2009 seperti yang digunakan sekarang  adalah mengenai dasar PMH dengan Hakim Majelis yang susunannya sekurang-kurangnya 3 orang hakim; jadi tidak tepat digunakan untuk PMH dengan hakim tunggal. Maka yang tetapat adalah menggunakan PERMA No. 5 Tahun 2019, Pasal 1 angka 11.  2. Penunjukan Panitera seharusnya menggunakan redaksi/penyebutan: membantu Hakim.  3. Penunjukan Jurusita/Jurusita Pengganti seharusnya menggunakan redaksi/penyebutan: melaksanakan perintah Hakim.  4. PHS menggunakan redaksi/penyebutan: Hakim Tunggal PA Lubuk Sikaping membaca PMH nomor 196/Pdt.P/2021/PA Lbs. ......</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Pejabat yang membuat PMH, Surat Penunjukan Panitera, Surat Penunjukan Jurusita Pengganti dan PHS, belum membaca atau memahami aturan khus yang berlaku untuk pemeriksaan perkara Dispensasi Kawin (PERMA) Nomor 5 Tahun 2019. Dengan kata lain aturan tersebut belum disosialisasikan di PA Lubuk Sikaping.</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Produk yang dikeluarkan berupa PMH, menggunakan dasar hukum yang tidak benar, sehingga Penunjukan PP, JS/JSP  dan PHS juga ikut keliru dalam redaksi/penyebutan yang tidak sesuai dengan kondisi perkara yang diperiksa.</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Pejabat yang terkait dengan hal-hal tersebut di atas menggunakan dasar hukum yang tepat, dan redaksi yang benar. Ketua PA harus mensosialisasikan PERMA No. 5 Tahun 2019 tentang Pedoman Mengadili Permohonan Dispensasi Kawin</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nomor 196/Pdt.P/2021/PA Lbs.
Kepala PENETAPAN ditulis terpisah sebelah kiri atas dengan huruf kapital yang lebih kecil, tidak di tengah di atas nomor perkara.</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Format putusan telah ditetapkan sedemikian rupa sesuai Buku II lampiran 8 dan seterusnya dan Standar Format BAS dan Putusan/Penetapan yang di lunching Badilak tahun 2014</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Kurang teliti dalam pengetikan dan tidak di baca ulang sebelum ditandatangani.</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Penetapan dibuat tidak sesuai ketentuan atau format yang benar.</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Hakim/Majelis Hakim teliti dan membuat putusan/penetapan sesuai pedoman yang ada.</w:t>
            </w:r>
          </w:p>
        </w:tc>
      </w:tr>
      <w:tr w:rsidR="00FD71FE" w:rsidRPr="00FD71FE" w14:paraId="0BECAD0E" w14:textId="77777777" w:rsidTr="00D17FFE">
        <w:tc>
          <w:tcPr>
            <w:tcW w:w="460" w:type="dxa"/>
          </w:tcPr>
          <w:p w14:paraId="14E54134" w14:textId="1592D2B5"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A032DB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26FDF723" w14:textId="7A0FD0B3"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nomor 27, 120/Pdt.G/2021/PA Lbs. nomor 21, 81/Pdt.G/2022/PA Lbs.
Majelis Hakim yang memeriksa perkara tidak mengklarifikasi atau meminta penjelasan kepada suami baik sebagai pihak Pemohon maupun pihak Tergugat Rekonvensi mengenai pekerjaannya yang menjadi sumber penghasilannya. Dalam identitas hanya disebut pekerjaan Wiraswasta/petani. Demikian pula tidak memuat fakta mengenai kebutuhan dasar biaya hidup istri/anak.</w:t>
            </w:r>
          </w:p>
          <w:p w14:paraId="77FEC6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0420F61E" w14:textId="12FC75A7"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SEMA No. 3 Tahun 2018 tentang Pemberlakuan Hasil Rumusan Rapat Pleno Kamar Mahkamah Agung, Rumusan Hukum Kamar Agama C.b. menyatakan "Hakim dalam menetapkan nafkah madhiyah, nafkah iddah, mut'ah dan nafkah anak, harus mempertimbangkan rasa keadilan dan kepatutan dengan menggali fakta kemampuan ekonomi suami dan fakta kebutuhan dasar istri/atau anak"</w:t>
            </w:r>
          </w:p>
          <w:p w14:paraId="7F8E95E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1C1A3AFB" w14:textId="26FEABF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sebagai pencari fakta (judex fatie) kurang memahami dan sumir dalam menggali fakta  tentang kondisi tersebut di atas.</w:t>
            </w:r>
          </w:p>
          <w:p w14:paraId="35556429"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27F03C7B" w14:textId="36537B6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Menetapkan beban kewajiban kepada suami di dalam putusan tidak berdasarkan fakta yang lengkap, hanya dengan perkiraan.</w:t>
            </w:r>
          </w:p>
          <w:p w14:paraId="464D0E6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152D74F6" w14:textId="2C8C755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harus memperhatikan hal tersebut dalam memeriksa perkara dengan menggali fakta yang lengkap seperti yang dikehendaki SEMA Nomor 3 Tahun 2018 tersebut.</w:t>
            </w:r>
          </w:p>
        </w:tc>
      </w:tr>
    </w:tbl>
    <w:p w14:paraId="01CE5012" w14:textId="4F219821"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lastRenderedPageBreak/>
        <w:t>Administrasi</w:t>
      </w:r>
      <w:r w:rsidRPr="00FD71FE">
        <w:rPr>
          <w:rFonts w:eastAsia="Arial"/>
          <w:b/>
          <w:color w:val="000000"/>
          <w:lang w:val="en-US"/>
        </w:rPr>
        <w:t xml:space="preserve"> </w:t>
      </w:r>
      <w:proofErr w:type="spellStart"/>
      <w:r w:rsidRPr="00FD71FE">
        <w:rPr>
          <w:rFonts w:eastAsia="Arial"/>
          <w:b/>
          <w:color w:val="000000"/>
          <w:lang w:val="en-US"/>
        </w:rPr>
        <w:t>umum</w:t>
      </w:r>
      <w:proofErr w:type="spellEnd"/>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03"/>
        <w:gridCol w:w="8540"/>
      </w:tblGrid>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Setiap jabatan sudah ada SK dan belum menguraikan tugas pada masing-masing SK yang diterbitkan.Bendahara Pengeluaran telah bersertifikat tetapi Bendahara Penerimaan belum bersertifikat serta Honor pengelola keuangan telah sesuai dengan Standara Biaya Masukan (SBM) 2022</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Peraturan Menteri Keuangan Nomor 178/PMK.05/2018 tentang Perubahan Peraturan Menteri Keuangan Nomor 190/PMK.05/2012 tentang Tentang Tata Cara Pembayaran Dalam Rangka Pelaksanaan Anggaran Pendapatan Anggaran Belanja2. Keputusan Pengguna Anggaran Mahkamah Agung RI Nomor 63/PA/SK/XII/2021 tentang Penunjukan Pejabat Pengguna Anggaran/Pengguna Barang di Lingkungan Mahkamah Agung tahun 2022 dan Badan Peradilan di bawahnya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Pejabat terkait tidak memahami peraturan perundangan-undangan 
2. Pejabat Bendahara Penerimaan belum bersertifikat dan tidak di usulkan untuk mengikuti diklat bendahara</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Tidak memahami uraian tugas masing-masing yang telah di tunjuk
2. Terjadi miss dalam penyelesaian tugas dan fungsi masing-masing pejabat yang telah ditunjuk</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memperbaiki</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Dokumen pertanggungjawaban tidak rapi.
2. Kwitansi GUP masih banyak yang bertanda tangan, sementara uang sudah dibawarkan dan sudah di UP-
3. Pencairan Biaya sidang keluar gedung dan Biaya panggilan perkara prodeo tidak sesuai dengan SBM. 
4. Rincian biaya pengeluaran sidang luar gedung dan perkara prodeo pada kelengkapan dokumen pertanggujawaban tidak ada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PP No.12 tahun 2019 tentang Pengelolaan daerah
2. PMK No.230/PMK.05/2016 Tentang kedudukan dan tanggungjawab Bendahara pada satuan kerja
3. PMK No.178/PMK.05/2018 tentang perubahan PMK No.190/PMK.05/2012 tentang Tata Cara Pembayaran dalam rangka Pelaksanaan Anggaran Pendapatan dan Belanja Negara
4. PMK No. 112/PMK.05/2012 tentang perjalanan dinas dalam negeri bagi pejabat negara, pegawai negeri dan pegawai tidak tetap
5. Surat Keputusan Direktur Jenderal Badan Peradilan Agama Nomor : 065/DjA/OT.01.1/SK/1/2022, perihal "Petunjuk Teknis Pelakasanaan Anggaran Pembebasan Biaya Perkara di Lingkungan Peradilan Agama Tahun Anggaran 2022.</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Pejabat terkait tidak memahami peraturan perundang-undangan terkait dengan tugasnya
2.</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Mengakibatkan kerugian negara
2. Berkas GUP dan pertanggungjawaban yang tidak rapi dan belum di tanda tangani oleh pejabat yang bersangkutan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Kelebihan pembayaran biaya perkara prodeo dan sidang luar gedung agar disegera dikembalikan ke negara karena tidak sesuai dengan SBM dan juknis yang telah diterbitkan melalui SK Dirjen Badilag.
2. KPA dan tim segera melakukan revisi detail dengan menggeser biaya tranfor pada biaya perkara prodeo dan sidang keliling pada RKAKL
3. Merapikan seluruh Kwitansi dan dokumen GUP yan tidak tersusun rapi dan dipastikan juga seluruh dokumen pembayaran sudah bertanda tangan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Aplikasi E-Bima 2021 telah lengkap diisi dan 2022 belum sudah diisi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Surat SEKMA Nomor: 1723/SEK/KU.01/8/2021 Tanggal 13 Agustus 2021 perihal : Petunjuk / Penginputan Data Dukung dan Manajemen User pada Aplikasi e-BIMA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Karena keterbatasan SDm</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Pengisian Aplikasi Electronic Budgeting Implementation Monitoring And Accountability (e-Bima) tahun 2022 tidak lengkap</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pengisian e BIMA tahun 2022 segera di isi</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4.</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Aplikasi SLIM Perpustakan tidak bisa dibuka
2. Buku pengunjung tidak ada dan buku peminjaman telah ada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Aplikasi SLIM perpustakaan wajib diterapkan
2. Buku Pengunjung harus selalu tersedia pada perpustakaan</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Petugas perpustakaan tidak menguasai aplikasi SLIM dan Petugas Perpustakaan tidak memahami sistematika perpustakaan</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Buku-buku perpustakaan belum terdaftar pada aplikasi SLIM</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input pada aplikasi SLIM dan segra koordinasi dengan tim aplikasi SLIM di PTA Padang</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5.</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SK Baperjakat sudah ada, tetapi perlu ditambahkan pada konsideran pola dan mutasi pada kepaniteraan pada peradilan agama dan Kesekretaritan pada badan peradilan di MA dan badan peradilan dibawahnya</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Keputusan Sekretaris Mahkamah Agung RI Nomor : 1/SEK/SK/I/2019. Tertanggal 2 Januari 2019. Tentang Pola Promosi dan Mutasi Pegawai di Lingkungan Mahkamah Agung RI dan Badan Peradilan di Bawahnya
2.  KMA 193/KMA/SKXI/2014 tentang Pembaharuan Pola Promosi dan Mutasi Kepaniteraan di Lingkungan Pengadilan Agama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Pejabat terkait Kurang menguasai regulasi mengenai mutasi dan promosi</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mencantumkan regulasi tentang pola dan mutasi, kedudukan SK tim Baperjakat tidak kuat</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pengelola kepegawaian segera perbaiki</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6.</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Melaksanakan presensi online melalui aplikasi SIKEP MARI- masih ada ditemukan pegawai yang tidak presensti pada aplikasi SIKEP- Presensi online dijadikan acuan dalam rekapitulasi daftar hadir, manual bisa digunakan bila daftar hadir elektronik rusak, belum terdaftar di daftar hadir elektronik, terjadi keadaan kahar.- ketidakhadiran hakim dan pegawai (bila cuti dan dinas luar) tidak di input pada profil pegawai-ambil menu ketidakhadiran, kemudian diinput dan divalidasi</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Surat Edaran Mahkamah Agung RI Nomor : 3 Tahun 2020. Tanggal 20 April 2020 Tentang Perubahan Atas Surat Edaran Mahkamah Agung RI Nomor 1 Tahun 2020 Tentang Pedoman Pelaksanaan Tugas Selama Masa Pencegahan Penyebaran Corona Virus Disease 2019 (COVID – 19) di Lingkungan Mahkamah Agung RI dan Badan Peradilan Yang Berada di Bawahnya2. Surat Sekretaris Mahkamah Agung RI Nomor : 771/SEK/KS.00/4/2020. Tanggal 16 April 2020 Tentang Pelaksanaan Kerja Dari Rumah (Work From Home) Dalam Rangka Pelaksanaan Pembatasan Sosial Bersekala Besar (PSBB)-</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Kurangnya sosialisasi peraturan-peratarun di bidang kepegawaian ke pada seluruh pegawai2. Pejabat yang terkait kurang memahami aturan presensi pada aplikasi SIKEP</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Adanya perbedaan pegawai yang tidak presensi, sementara yang bersangkutan hadir fisik. 2. ASN yang diberikan ST kurang 8 jam dan perjadin dalam kab dan kota tidak dibayarkan uan makan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beserta stackholder internal harus segera mensosialisasikan aturan bidang kepegawaian beserta akibat-akibatnya.</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7.</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Beberapa menu pada website ada yang belum di update, misalnya:
1. soft copy WL LHKPN masih berupa lembar penyerahan formulir
2. Program Kerja tahun 2022 tidak ada
3. Laporan Keuangan Perkara masih tahun 2020
4. Belum ada menu Perjanjian Kerja Sama dengan pihak eksternal</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Pedoman Badilag Nomor 4060/DjA/HM.02.3/12/2020 dan KMA1-144/KMA/SK/I/2011 Tentang Pedoman Pelayanan Informasi Di Pengadilan . Berikut link daftar website yang wajib ada dan update : https://cloud.pta-padang.go.id/s/WNxmA2btzLRGCqf</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Penanggung jawab dan PEngelola website tidak kontinue melakukan update website</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Minimnya akses publik terhadap informasi pa lubuk sikaping</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lakukan update website</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8.</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Penyusunan Revisi Anggaran belum mengacu pada Peraturan MEnteri Keuangan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PMK-199/PMK.02/2021 tentang Tata Cara Revisi Anggaran
2. PMK-123/PMK.02/2021 tentang Standar Biaya Keluaran Tahun Anggaran 2022</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memahami peraturan dan tata cara revisi</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realiasai anggaran tidak sesuai dengan pedoman belanja anggaran negara
2. terindikasi ada pengembalian</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 perbaiki</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9.</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PA Lubuk Sikaping tahun 2022 hanya hasil rapat perkomisi belum tersusun rapi menjadi sebuah program kerja yang bagus</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harus disusun dan dibuat tiap tahun yang melibatkan seluruh stackholder internal. Program Kerja juga harus di publish di website satker</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Penyusunan prgram kerja tidak terkoordinir</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sampai trwulan 1 Program Kerja belum ada</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diselesaikan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10.</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kinerja pegawai wajib telah dibuat setiap bulan, tetapi belum di tanda oleh pegawai dan atasan pegawai yang bersangkutan</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SK Sekretaris Mahkamah Agung RI Nomor 578 Tahun 2020 Nomor 578/SEK/SK/VIII/2020 tentang Petunjuk Teknis Pelaksanaan Penilain Kinerja Pegawai di Lingkungan Mahkmah Agung dan Badan Peradilan Dibawahnya</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Pengelola Pepegawaian tidak melaksanakan pelaporan PKP secara sistematis</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PKP tidak rapi</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 tindak lanjuti oleh pengelola kepegawaian</w:t>
            </w:r>
          </w:p>
        </w:tc>
      </w:tr>
      <w:tr w:rsidR="00FD71FE" w:rsidRPr="00FD71FE" w14:paraId="7AD81E28" w14:textId="77777777" w:rsidTr="00D17FFE">
        <w:tc>
          <w:tcPr>
            <w:tcW w:w="460" w:type="dxa"/>
          </w:tcPr>
          <w:p w14:paraId="09992AB0" w14:textId="2798A676" w:rsidR="00FD71FE" w:rsidRPr="00FD71FE" w:rsidRDefault="00FD71FE" w:rsidP="000477BB">
            <w:pPr>
              <w:tabs>
                <w:tab w:val="left" w:pos="1418"/>
              </w:tabs>
              <w:spacing w:line="276" w:lineRule="auto"/>
              <w:jc w:val="both"/>
              <w:rPr>
                <w:b/>
                <w:bCs/>
              </w:rPr>
            </w:pPr>
            <w:r w:rsidRPr="00FD71FE">
              <w:rPr>
                <w:b/>
                <w:bCs/>
              </w:rPr>
              <w:t>11.</w:t>
            </w:r>
          </w:p>
        </w:tc>
        <w:tc>
          <w:tcPr>
            <w:tcW w:w="8583" w:type="dxa"/>
          </w:tcPr>
          <w:p w14:paraId="54076286"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3A5B9E8C" w14:textId="56DA900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belum pernah dilakukan reviu</w:t>
            </w:r>
          </w:p>
          <w:p w14:paraId="67DE41F7"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4958A27" w14:textId="0AC912FD"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Persekma No 1 dan No 2 tahun 2012</w:t>
            </w:r>
          </w:p>
          <w:p w14:paraId="07E1E9D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00D39CC5" w14:textId="5790EB6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memahami arti penting nya reviu SOP</w:t>
            </w:r>
          </w:p>
          <w:p w14:paraId="5131DAA0"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009D1AA6" w14:textId="1094EB89"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tidak pernah direviu yang akan berdampat pada peningkatan pelayanan baik teknis maupun non teknis</w:t>
            </w:r>
          </w:p>
          <w:p w14:paraId="26140E2D"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6A708CD8" w14:textId="7BC0BA6C"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 tindak lanjuti untuk dilakukan reviu</w:t>
            </w:r>
          </w:p>
        </w:tc>
      </w:tr>
    </w:tbl>
    <w:p w14:paraId="7FCF200A" w14:textId="77777777" w:rsidR="00FD71FE" w:rsidRPr="00FD71FE" w:rsidRDefault="00FD71FE" w:rsidP="00FD71FE">
      <w:pPr>
        <w:pBdr>
          <w:top w:val="nil"/>
          <w:left w:val="nil"/>
          <w:bottom w:val="nil"/>
          <w:right w:val="nil"/>
          <w:between w:val="nil"/>
        </w:pBdr>
        <w:spacing w:line="360" w:lineRule="auto"/>
        <w:ind w:left="364"/>
        <w:jc w:val="both"/>
        <w:rPr>
          <w:rFonts w:eastAsia="Arial"/>
          <w:b/>
          <w:color w:val="000000"/>
        </w:rPr>
      </w:pPr>
    </w:p>
    <w:p w14:paraId="2CB66E76" w14:textId="2BBCA9E9" w:rsidR="00340515" w:rsidRPr="00FD71FE" w:rsidRDefault="00340515" w:rsidP="00340515">
      <w:pPr>
        <w:numPr>
          <w:ilvl w:val="0"/>
          <w:numId w:val="5"/>
        </w:numPr>
        <w:pBdr>
          <w:top w:val="nil"/>
          <w:left w:val="nil"/>
          <w:bottom w:val="nil"/>
          <w:right w:val="nil"/>
          <w:between w:val="nil"/>
        </w:pBdr>
        <w:spacing w:line="360" w:lineRule="auto"/>
        <w:ind w:left="364"/>
        <w:jc w:val="both"/>
        <w:rPr>
          <w:rFonts w:eastAsia="Arial"/>
          <w:b/>
          <w:color w:val="000000"/>
        </w:rPr>
      </w:pPr>
      <w:r w:rsidRPr="00FD71FE">
        <w:rPr>
          <w:rFonts w:eastAsia="Arial"/>
          <w:b/>
          <w:color w:val="000000"/>
        </w:rPr>
        <w:t>Kinerja Pelayanan Publik</w:t>
      </w:r>
    </w:p>
    <w:tbl>
      <w:tblPr>
        <w:tblStyle w:val="TableGrid"/>
        <w:tblW w:w="9043" w:type="dxa"/>
        <w:tblInd w:w="4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76"/>
        <w:gridCol w:w="8567"/>
      </w:tblGrid>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1.</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2.</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strukktur organisasi pihak penyedia jasa POSBAKUM</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Seharusnya pihak penyedia jasa Posbakum tersebut membuat bagan/struktur organisasinya agar dapat diketahui oleh pencari keadilan.</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Kelalaian pimpinan tidak mengingatkan.</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jelas siapa penanggung jawab terhadap penyedia jasa tersebut, pencari keadilan menganggap semua yang ada di ruangan PTSP adalah petugas PA Lubuk Sikaping..</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r w:rsidR="00FD71FE" w:rsidRPr="00FD71FE" w14:paraId="7AB44C4D" w14:textId="77777777" w:rsidTr="00D17FFE">
        <w:tc>
          <w:tcPr>
            <w:tcW w:w="460" w:type="dxa"/>
          </w:tcPr>
          <w:p w14:paraId="480D1C03" w14:textId="17978747" w:rsidR="00FD71FE" w:rsidRPr="00FD71FE" w:rsidRDefault="00FD71FE" w:rsidP="000477BB">
            <w:pPr>
              <w:tabs>
                <w:tab w:val="left" w:pos="1418"/>
              </w:tabs>
              <w:spacing w:line="276" w:lineRule="auto"/>
              <w:jc w:val="both"/>
              <w:rPr>
                <w:b/>
                <w:bCs/>
              </w:rPr>
            </w:pPr>
            <w:r w:rsidRPr="00FD71FE">
              <w:rPr>
                <w:b/>
                <w:bCs/>
              </w:rPr>
              <w:t>3.</w:t>
            </w:r>
          </w:p>
        </w:tc>
        <w:tc>
          <w:tcPr>
            <w:tcW w:w="8583" w:type="dxa"/>
          </w:tcPr>
          <w:p w14:paraId="39F88D0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Kondisi</w:t>
            </w:r>
            <w:proofErr w:type="spellEnd"/>
            <w:r w:rsidRPr="00FD71FE">
              <w:rPr>
                <w:rFonts w:eastAsia="Arial"/>
                <w:b/>
                <w:color w:val="000000"/>
                <w:lang w:val="en-US"/>
              </w:rPr>
              <w:t>:</w:t>
            </w:r>
          </w:p>
          <w:p w14:paraId="0F46717A" w14:textId="0B6F911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Belum ada strukktur organisasi pihak penyedia jasa POSBAKUM</w:t>
            </w:r>
          </w:p>
          <w:p w14:paraId="1C7C1071"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Kriteria</w:t>
            </w:r>
            <w:proofErr w:type="spellEnd"/>
            <w:r w:rsidRPr="00FD71FE">
              <w:rPr>
                <w:rFonts w:eastAsia="Arial"/>
                <w:b/>
                <w:color w:val="000000"/>
                <w:lang w:val="en-US"/>
              </w:rPr>
              <w:t>:</w:t>
            </w:r>
          </w:p>
          <w:p w14:paraId="5E8F7E97" w14:textId="502D5CCF"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Seharusnya pihak penyedia jasa Posbakum tersebut membuat bagan/struktur organisasinya agar dapat diketahui oleh pencari keadilan.</w:t>
            </w:r>
          </w:p>
          <w:p w14:paraId="41F841E5"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Sebab</w:t>
            </w:r>
            <w:proofErr w:type="spellEnd"/>
            <w:r w:rsidRPr="00FD71FE">
              <w:rPr>
                <w:rFonts w:eastAsia="Arial"/>
                <w:b/>
                <w:color w:val="000000"/>
                <w:lang w:val="en-US"/>
              </w:rPr>
              <w:t>:</w:t>
            </w:r>
          </w:p>
          <w:p w14:paraId="6C04BC44" w14:textId="13D4F6F6"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Kelalaian pimpinan tidak mengingatkan.</w:t>
            </w:r>
          </w:p>
          <w:p w14:paraId="0CB760E3"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Akibat</w:t>
            </w:r>
            <w:proofErr w:type="spellEnd"/>
            <w:r w:rsidRPr="00FD71FE">
              <w:rPr>
                <w:rFonts w:eastAsia="Arial"/>
                <w:b/>
                <w:color w:val="000000"/>
                <w:lang w:val="en-US"/>
              </w:rPr>
              <w:t>:</w:t>
            </w:r>
          </w:p>
          <w:p w14:paraId="720C9265" w14:textId="2D05AA48"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Tidak jelas siapa penanggung jawab terhadap penyedia jasa tersebut, pencari keadilan menganggap semua yang ada di ruangan PTSP adalah petugas PA Lubuk Sikaping..</w:t>
            </w:r>
          </w:p>
          <w:p w14:paraId="675913CA" w14:textId="77777777" w:rsidR="00FD71FE" w:rsidRPr="00FD71FE" w:rsidRDefault="00FD71FE" w:rsidP="000477BB">
            <w:pPr>
              <w:pBdr>
                <w:top w:val="nil"/>
                <w:left w:val="nil"/>
                <w:bottom w:val="nil"/>
                <w:right w:val="nil"/>
                <w:between w:val="nil"/>
              </w:pBdr>
              <w:spacing w:line="360" w:lineRule="auto"/>
              <w:ind w:left="78"/>
              <w:jc w:val="both"/>
              <w:rPr>
                <w:rFonts w:eastAsia="Arial"/>
                <w:b/>
                <w:color w:val="000000"/>
                <w:lang w:val="en-US"/>
              </w:rPr>
            </w:pPr>
            <w:proofErr w:type="spellStart"/>
            <w:r w:rsidRPr="00FD71FE">
              <w:rPr>
                <w:rFonts w:eastAsia="Arial"/>
                <w:b/>
                <w:color w:val="000000"/>
                <w:lang w:val="en-US"/>
              </w:rPr>
              <w:t>Rekomendasi</w:t>
            </w:r>
            <w:proofErr w:type="spellEnd"/>
            <w:r w:rsidRPr="00FD71FE">
              <w:rPr>
                <w:rFonts w:eastAsia="Arial"/>
                <w:b/>
                <w:color w:val="000000"/>
                <w:lang w:val="en-US"/>
              </w:rPr>
              <w:t>:</w:t>
            </w:r>
          </w:p>
          <w:p w14:paraId="5F592A30" w14:textId="4FA85F12"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diingatkan kepada penyedia jasa yang bersangkutan untuk menindaklanjuti temuan ini.</w:t>
            </w:r>
          </w:p>
        </w:tc>
      </w:tr>
    </w:tbl>
    <w:p w14:paraId="3941FDD6" w14:textId="77777777" w:rsidR="00263B59" w:rsidRPr="00FD71FE" w:rsidRDefault="00263B59" w:rsidP="00263B59">
      <w:pPr>
        <w:rPr>
          <w:rFonts w:eastAsia="Arial"/>
        </w:rPr>
      </w:pPr>
      <w:r w:rsidRPr="00FD71FE">
        <w:rPr>
          <w:rFonts w:eastAsia="Arial"/>
        </w:rPr>
        <w:br w:type="page"/>
      </w:r>
    </w:p>
    <w:p w14:paraId="33B3D076" w14:textId="40702BAE"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lastRenderedPageBreak/>
        <w:t>BAB I</w:t>
      </w:r>
      <w:r w:rsidRPr="00FD71FE">
        <w:rPr>
          <w:rFonts w:eastAsia="Arial"/>
          <w:b/>
          <w:color w:val="000000"/>
          <w:lang w:val="en-US"/>
        </w:rPr>
        <w:t>II</w:t>
      </w:r>
    </w:p>
    <w:p w14:paraId="145110EB" w14:textId="4B3AEF41" w:rsidR="00263B59" w:rsidRPr="00FD71FE" w:rsidRDefault="00263B59" w:rsidP="00263B59">
      <w:pPr>
        <w:pBdr>
          <w:top w:val="nil"/>
          <w:left w:val="nil"/>
          <w:bottom w:val="nil"/>
          <w:right w:val="nil"/>
          <w:between w:val="nil"/>
        </w:pBdr>
        <w:spacing w:line="360" w:lineRule="auto"/>
        <w:jc w:val="center"/>
        <w:rPr>
          <w:rFonts w:eastAsia="Arial"/>
          <w:b/>
          <w:color w:val="000000"/>
          <w:lang w:val="en-US"/>
        </w:rPr>
      </w:pPr>
      <w:r w:rsidRPr="00FD71FE">
        <w:rPr>
          <w:rFonts w:eastAsia="Arial"/>
          <w:b/>
          <w:color w:val="000000"/>
        </w:rPr>
        <w:t>KESIMPULAN</w:t>
      </w:r>
      <w:r w:rsidRPr="00FD71FE">
        <w:rPr>
          <w:rFonts w:eastAsia="Arial"/>
          <w:b/>
          <w:color w:val="000000"/>
          <w:lang w:val="en-US"/>
        </w:rPr>
        <w:t xml:space="preserve"> DAN REKOMENDASI</w:t>
      </w:r>
    </w:p>
    <w:p w14:paraId="0502B6E1" w14:textId="77777777" w:rsidR="00263B59" w:rsidRPr="00FD71FE" w:rsidRDefault="00263B59" w:rsidP="00263B59">
      <w:pPr>
        <w:pBdr>
          <w:top w:val="nil"/>
          <w:left w:val="nil"/>
          <w:bottom w:val="nil"/>
          <w:right w:val="nil"/>
          <w:between w:val="nil"/>
        </w:pBdr>
        <w:spacing w:line="360" w:lineRule="auto"/>
        <w:ind w:left="720"/>
        <w:jc w:val="center"/>
        <w:rPr>
          <w:rFonts w:eastAsia="Arial"/>
          <w:b/>
          <w:color w:val="000000"/>
        </w:rPr>
      </w:pPr>
    </w:p>
    <w:p w14:paraId="1E373338" w14:textId="63D16578" w:rsidR="00263B59" w:rsidRPr="00FD71FE" w:rsidRDefault="00263B59" w:rsidP="00263B59">
      <w:pPr>
        <w:spacing w:line="360" w:lineRule="auto"/>
        <w:jc w:val="both"/>
        <w:rPr>
          <w:rFonts w:eastAsia="Arial"/>
          <w:b/>
          <w:lang w:val="en-US"/>
        </w:rPr>
      </w:pPr>
      <w:r w:rsidRPr="00FD71FE">
        <w:rPr>
          <w:rFonts w:eastAsia="Arial"/>
          <w:b/>
          <w:lang w:val="en-US"/>
        </w:rPr>
        <w:t>A. Kesimpulan</w:t>
      </w:r>
    </w:p>
    <w:p w14:paraId="21232949" w14:textId="4688EDDD" w:rsidR="00DD7F0C" w:rsidRPr="00FD71FE" w:rsidRDefault="00DD7F0C" w:rsidP="00DD7F0C">
      <w:pPr>
        <w:spacing w:line="360" w:lineRule="auto"/>
        <w:ind w:left="284"/>
        <w:jc w:val="both"/>
        <w:rPr>
          <w:rFonts w:eastAsia="Arial"/>
          <w:color w:val="000000"/>
          <w:lang w:val="en-US"/>
        </w:rPr>
      </w:pPr>
      <w:proofErr w:type="spellStart"/>
      <w:r w:rsidRPr="00FD71FE">
        <w:rPr>
          <w:rFonts w:eastAsia="Arial"/>
          <w:color w:val="000000"/>
          <w:lang w:val="en-US"/>
        </w:rPr>
        <w:t>Berdasarkan</w:t>
      </w:r>
      <w:proofErr w:type="spellEnd"/>
      <w:r w:rsidRPr="00FD71FE">
        <w:rPr>
          <w:rFonts w:eastAsia="Arial"/>
          <w:color w:val="000000"/>
          <w:lang w:val="en-US"/>
        </w:rPr>
        <w:t xml:space="preserve"> </w:t>
      </w:r>
      <w:proofErr w:type="spellStart"/>
      <w:r w:rsidRPr="00FD71FE">
        <w:rPr>
          <w:rFonts w:eastAsia="Arial"/>
          <w:color w:val="000000"/>
          <w:lang w:val="en-US"/>
        </w:rPr>
        <w:t>hasil</w:t>
      </w:r>
      <w:proofErr w:type="spellEnd"/>
      <w:r w:rsidRPr="00FD71FE">
        <w:rPr>
          <w:rFonts w:eastAsia="Arial"/>
          <w:color w:val="000000"/>
          <w:lang w:val="en-US"/>
        </w:rPr>
        <w:t xml:space="preserve"> </w:t>
      </w:r>
      <w:proofErr w:type="spellStart"/>
      <w:r w:rsidRPr="00FD71FE">
        <w:rPr>
          <w:rFonts w:eastAsia="Arial"/>
          <w:color w:val="000000"/>
          <w:lang w:val="en-US"/>
        </w:rPr>
        <w:t>pemeriksaan</w:t>
      </w:r>
      <w:proofErr w:type="spellEnd"/>
      <w:r w:rsidRPr="00FD71FE">
        <w:rPr>
          <w:rFonts w:eastAsia="Arial"/>
          <w:color w:val="000000"/>
          <w:lang w:val="en-US"/>
        </w:rPr>
        <w:t xml:space="preserve"> Tim </w:t>
      </w:r>
      <w:proofErr w:type="spellStart"/>
      <w:r w:rsidRPr="00FD71FE">
        <w:rPr>
          <w:rFonts w:eastAsia="Arial"/>
          <w:color w:val="000000"/>
          <w:lang w:val="en-US"/>
        </w:rPr>
        <w:t>Pemeriksa</w:t>
      </w:r>
      <w:proofErr w:type="spellEnd"/>
      <w:r w:rsidRPr="00FD71FE">
        <w:rPr>
          <w:rFonts w:eastAsia="Arial"/>
          <w:color w:val="000000"/>
          <w:lang w:val="en-US"/>
        </w:rPr>
        <w:t xml:space="preserve">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 </w:t>
      </w:r>
      <w:proofErr w:type="spellStart"/>
      <w:r w:rsidRPr="00FD71FE">
        <w:rPr>
          <w:rFonts w:eastAsia="Arial"/>
          <w:color w:val="000000"/>
          <w:lang w:val="en-US"/>
        </w:rPr>
        <w:t>sebagaimana</w:t>
      </w:r>
      <w:proofErr w:type="spellEnd"/>
      <w:r w:rsidRPr="00FD71FE">
        <w:rPr>
          <w:rFonts w:eastAsia="Arial"/>
          <w:color w:val="000000"/>
          <w:lang w:val="en-US"/>
        </w:rPr>
        <w:t xml:space="preserve"> </w:t>
      </w:r>
      <w:proofErr w:type="spellStart"/>
      <w:r w:rsidRPr="00FD71FE">
        <w:rPr>
          <w:rFonts w:eastAsia="Arial"/>
          <w:color w:val="000000"/>
          <w:lang w:val="en-US"/>
        </w:rPr>
        <w:t>telah</w:t>
      </w:r>
      <w:proofErr w:type="spellEnd"/>
      <w:r w:rsidRPr="00FD71FE">
        <w:rPr>
          <w:rFonts w:eastAsia="Arial"/>
          <w:color w:val="000000"/>
          <w:lang w:val="en-US"/>
        </w:rPr>
        <w:t xml:space="preserve"> </w:t>
      </w:r>
      <w:proofErr w:type="spellStart"/>
      <w:r w:rsidRPr="00FD71FE">
        <w:rPr>
          <w:rFonts w:eastAsia="Arial"/>
          <w:color w:val="000000"/>
          <w:lang w:val="en-US"/>
        </w:rPr>
        <w:t>diuraikan</w:t>
      </w:r>
      <w:proofErr w:type="spellEnd"/>
      <w:r w:rsidRPr="00FD71FE">
        <w:rPr>
          <w:rFonts w:eastAsia="Arial"/>
          <w:color w:val="000000"/>
          <w:lang w:val="en-US"/>
        </w:rPr>
        <w:t xml:space="preserve"> pada Bab II </w:t>
      </w:r>
      <w:proofErr w:type="spellStart"/>
      <w:r w:rsidRPr="00FD71FE">
        <w:rPr>
          <w:rFonts w:eastAsia="Arial"/>
          <w:color w:val="000000"/>
          <w:lang w:val="en-US"/>
        </w:rPr>
        <w:t>diatas</w:t>
      </w:r>
      <w:proofErr w:type="spellEnd"/>
      <w:r w:rsidRPr="00FD71FE">
        <w:rPr>
          <w:rFonts w:eastAsia="Arial"/>
          <w:color w:val="000000"/>
          <w:lang w:val="en-US"/>
        </w:rPr>
        <w:t xml:space="preserve">, </w:t>
      </w:r>
      <w:proofErr w:type="spellStart"/>
      <w:r w:rsidRPr="00FD71FE">
        <w:rPr>
          <w:rFonts w:eastAsia="Arial"/>
          <w:color w:val="000000"/>
          <w:lang w:val="en-US"/>
        </w:rPr>
        <w:t>dapat</w:t>
      </w:r>
      <w:proofErr w:type="spellEnd"/>
      <w:r w:rsidRPr="00FD71FE">
        <w:rPr>
          <w:rFonts w:eastAsia="Arial"/>
          <w:color w:val="000000"/>
          <w:lang w:val="en-US"/>
        </w:rPr>
        <w:t xml:space="preserve"> </w:t>
      </w:r>
      <w:proofErr w:type="spellStart"/>
      <w:r w:rsidRPr="00FD71FE">
        <w:rPr>
          <w:rFonts w:eastAsia="Arial"/>
          <w:color w:val="000000"/>
          <w:lang w:val="en-US"/>
        </w:rPr>
        <w:t>disimpulk</w:t>
      </w:r>
      <w:proofErr w:type="spellEnd"/>
      <w:r w:rsidR="00FD71FE" w:rsidRPr="00FD71FE">
        <w:rPr>
          <w:rFonts w:eastAsia="Arial"/>
          <w:color w:val="000000"/>
        </w:rPr>
        <w:t>a</w:t>
      </w:r>
      <w:r w:rsidRPr="00FD71FE">
        <w:rPr>
          <w:rFonts w:eastAsia="Arial"/>
          <w:color w:val="000000"/>
          <w:lang w:val="en-US"/>
        </w:rPr>
        <w:t xml:space="preserve">n </w:t>
      </w:r>
      <w:proofErr w:type="spellStart"/>
      <w:r w:rsidRPr="00FD71FE">
        <w:rPr>
          <w:rFonts w:eastAsia="Arial"/>
          <w:color w:val="000000"/>
          <w:lang w:val="en-US"/>
        </w:rPr>
        <w:t>hal-hal</w:t>
      </w:r>
      <w:proofErr w:type="spellEnd"/>
      <w:r w:rsidRPr="00FD71FE">
        <w:rPr>
          <w:rFonts w:eastAsia="Arial"/>
          <w:color w:val="000000"/>
          <w:lang w:val="en-US"/>
        </w:rPr>
        <w:t xml:space="preserve"> </w:t>
      </w:r>
      <w:proofErr w:type="spellStart"/>
      <w:r w:rsidRPr="00FD71FE">
        <w:rPr>
          <w:rFonts w:eastAsia="Arial"/>
          <w:color w:val="000000"/>
          <w:lang w:val="en-US"/>
        </w:rPr>
        <w:t>sebagai</w:t>
      </w:r>
      <w:proofErr w:type="spellEnd"/>
      <w:r w:rsidRPr="00FD71FE">
        <w:rPr>
          <w:rFonts w:eastAsia="Arial"/>
          <w:color w:val="000000"/>
          <w:lang w:val="en-US"/>
        </w:rPr>
        <w:t xml:space="preserve"> </w:t>
      </w:r>
      <w:proofErr w:type="spellStart"/>
      <w:r w:rsidRPr="00FD71FE">
        <w:rPr>
          <w:rFonts w:eastAsia="Arial"/>
          <w:color w:val="000000"/>
          <w:lang w:val="en-US"/>
        </w:rPr>
        <w:t>berikut</w:t>
      </w:r>
      <w:proofErr w:type="spellEnd"/>
      <w:r w:rsidRPr="00FD71FE">
        <w:rPr>
          <w:rFonts w:eastAsia="Arial"/>
          <w:color w:val="000000"/>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12"/>
        <w:gridCol w:w="8739"/>
      </w:tblGrid>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Sebagai acuan peningkatan Pelayanan, Implementasi SOP belum pernah dilakukan reviu</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Rapat Pimpinan dengan stackholder telah dilaksanakan dan terdokumentasi dengan baik namun ada juga dilaksanakan secara mendadak tetapi tidak terdokumentasi dalam bentuk undangan, notulen, daftar hadir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Sebagai acuan peningkatan Pelayanan, Implementasi SOP belum pernah dilakukan reviu</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Rapat Pimpinan dengan stackholder telah dilaksanakan dan terdokumentasi dengan baik namun ada juga dilaksanakan secara mendadak tetapi tidak terdokumentasi dalam bentuk undangan, notulen, daftar hadir</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 196/Pdt.P/2021/PA Lbs. Jenis perkara: Dispensasi Kawin.1. Dasar hukum PMH tidak tepat menggunakan Pasal 11 ayat (1) dan ayat (2) Undang-Undang Nomor 48 Tahun 2009 tentang Kekuasaan Kehakimana. 2. Surat Penunjukan Panitera, menggunakan redaksi/penyebutan "membantu mejelis hakim". 3. Surat Penunjukkan Jurusita Pengganti, menggunakan redaksi/penyebutan "melaksanakan perintah Ketua Majelis". 4. Penetapan Hari Sidang (PHS), menggunakan redaksi/penyebutan "ketua majelis hakim PA Lubuk Sikaping membaca PMH nomor 196/Pdt.P/2021/PA Lbs......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nomor 196/Pdt.P/2021/PA Lbs.
Kepala PENETAPAN ditulis terpisah sebelah kiri atas dengan huruf kapital yang lebih kecil, tidak di tengah di atas nomor perkara.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Berkas perkara nomor 27, 120/Pdt.G/2021/PA Lbs. nomor 21, 81/Pdt.G/2022/PA Lbs.
Majelis Hakim yang memeriksa perkara tidak mengklarifikasi atau meminta penjelasan kepada suami baik sebagai pihak Pemohon maupun pihak Tergugat Rekonvensi mengenai pekerjaannya yang menjadi sumber penghasilannya. Dalam identitas hanya disebut pekerjaan Wiraswasta/petani. Demikian pula tidak memuat fakta mengenai kebutuhan dasar biaya hidup istri/anak.</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Setiap jabatan sudah ada SK dan belum menguraikan tugas pada masing-masing SK yang diterbitkan.Bendahara Pengeluaran telah bersertifikat tetapi Bendahara Penerimaan belum bersertifikat serta Honor pengelola keuangan telah sesuai dengan Standara Biaya Masukan (SBM) 2022</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Dokumen pertanggungjawaban tidak rapi.
2. Kwitansi GUP masih banyak yang bertanda tangan, sementara uang sudah dibawarkan dan sudah di UP-
3. Pencairan Biaya sidang keluar gedung dan Biaya panggilan perkara prodeo tidak sesuai dengan SBM. 
4. Rincian biaya pengeluaran sidang luar gedung dan perkara prodeo pada kelengkapan dokumen pertanggujawaban tidak ada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10.</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Aplikasi E-Bima 2021 telah lengkap diisi dan 2022 belum sudah diisi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11.</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Aplikasi SLIM Perpustakan tidak bisa dibuka
2. Buku pengunjung tidak ada dan buku peminjaman telah ada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12.</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SK Baperjakat sudah ada, tetapi perlu ditambahkan pada konsideran pola dan mutasi pada kepaniteraan pada peradilan agama dan Kesekretaritan pada badan peradilan di MA dan badan peradilan dibawahnya</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13.</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Melaksanakan presensi online melalui aplikasi SIKEP MARI- masih ada ditemukan pegawai yang tidak presensti pada aplikasi SIKEP- Presensi online dijadikan acuan dalam rekapitulasi daftar hadir, manual bisa digunakan bila daftar hadir elektronik rusak, belum terdaftar di daftar hadir elektronik, terjadi keadaan kahar.- ketidakhadiran hakim dan pegawai (bila cuti dan dinas luar) tidak di input pada profil pegawai-ambil menu ketidakhadiran, kemudian diinput dan divalidasi</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14.</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Beberapa menu pada website ada yang belum di update, misalnya:
1. soft copy WL LHKPN masih berupa lembar penyerahan formulir
2. Program Kerja tahun 2022 tidak ada
3. Laporan Keuangan Perkara masih tahun 2020
4. Belum ada menu Perjanjian Kerja Sama dengan pihak eksternal</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15.</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Penyusunan Revisi Anggaran belum mengacu pada Peraturan MEnteri Keuangan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16.</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Program Kerja PA Lubuk Sikaping tahun 2022 hanya hasil rapat perkomisi belum tersusun rapi menjadi sebuah program kerja yang bagus</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17.</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Laporan kinerja pegawai wajib telah dibuat setiap bulan, tetapi belum di tanda oleh pegawai dan atasan pegawai yang bersangkutan</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18.</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SOP belum pernah dilakukan reviu</w:t>
            </w:r>
          </w:p>
        </w:tc>
      </w:tr>
      <w:tr w:rsidR="00FD71FE" w:rsidRPr="00FD71FE" w14:paraId="214E32A8" w14:textId="77777777" w:rsidTr="00D17FFE">
        <w:trPr>
          <w:trHeight w:val="405"/>
        </w:trPr>
        <w:tc>
          <w:tcPr>
            <w:tcW w:w="512" w:type="dxa"/>
          </w:tcPr>
          <w:p w14:paraId="3FC8C273" w14:textId="19CD81C4" w:rsidR="00FD71FE" w:rsidRPr="00FD71FE" w:rsidRDefault="00FD71FE" w:rsidP="000477BB">
            <w:pPr>
              <w:tabs>
                <w:tab w:val="left" w:pos="1418"/>
              </w:tabs>
              <w:spacing w:line="276" w:lineRule="auto"/>
              <w:jc w:val="both"/>
            </w:pPr>
            <w:r w:rsidRPr="00FD71FE">
              <w:t>19.</w:t>
            </w:r>
          </w:p>
        </w:tc>
        <w:tc>
          <w:tcPr>
            <w:tcW w:w="8739" w:type="dxa"/>
          </w:tcPr>
          <w:p w14:paraId="7730AC48" w14:textId="152EA993" w:rsidR="00FD71FE" w:rsidRPr="00FD71FE" w:rsidRDefault="00FD71FE" w:rsidP="00FD71FE">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bl>
    <w:p w14:paraId="403B58C1" w14:textId="77777777" w:rsidR="00FD71FE" w:rsidRPr="00FD71FE" w:rsidRDefault="00FD71FE" w:rsidP="00DD7F0C">
      <w:pPr>
        <w:spacing w:line="360" w:lineRule="auto"/>
        <w:ind w:left="284"/>
        <w:jc w:val="both"/>
        <w:rPr>
          <w:rFonts w:eastAsia="Arial"/>
          <w:color w:val="000000"/>
          <w:lang w:val="en-US"/>
        </w:rPr>
      </w:pPr>
    </w:p>
    <w:p w14:paraId="11F9BF46" w14:textId="77777777" w:rsidR="00263B59" w:rsidRPr="00FD71FE" w:rsidRDefault="00263B59" w:rsidP="00263B59">
      <w:pPr>
        <w:spacing w:line="360" w:lineRule="auto"/>
        <w:jc w:val="both"/>
        <w:rPr>
          <w:rFonts w:eastAsia="Arial"/>
          <w:b/>
          <w:lang w:val="en-US"/>
        </w:rPr>
      </w:pPr>
      <w:r w:rsidRPr="00FD71FE">
        <w:rPr>
          <w:rFonts w:eastAsia="Arial"/>
          <w:b/>
          <w:lang w:val="en-US"/>
        </w:rPr>
        <w:t xml:space="preserve">B. </w:t>
      </w:r>
      <w:proofErr w:type="spellStart"/>
      <w:r w:rsidRPr="00FD71FE">
        <w:rPr>
          <w:rFonts w:eastAsia="Arial"/>
          <w:b/>
          <w:lang w:val="en-US"/>
        </w:rPr>
        <w:t>Rekomendasi</w:t>
      </w:r>
      <w:proofErr w:type="spellEnd"/>
    </w:p>
    <w:p w14:paraId="10D3C6FC" w14:textId="77777777" w:rsidR="00DD7F0C" w:rsidRPr="00FD71FE" w:rsidRDefault="00263B59" w:rsidP="00DD7F0C">
      <w:pPr>
        <w:spacing w:line="360" w:lineRule="auto"/>
        <w:ind w:left="284"/>
        <w:jc w:val="both"/>
        <w:rPr>
          <w:rFonts w:eastAsia="Arial"/>
          <w:lang w:val="en-US"/>
        </w:rPr>
      </w:pPr>
      <w:r w:rsidRPr="00FD71FE">
        <w:rPr>
          <w:rFonts w:eastAsia="Arial"/>
        </w:rPr>
        <w:t xml:space="preserve">Berdasarkan </w:t>
      </w:r>
      <w:proofErr w:type="spellStart"/>
      <w:r w:rsidR="00DD7F0C" w:rsidRPr="00FD71FE">
        <w:rPr>
          <w:rFonts w:eastAsia="Arial"/>
          <w:lang w:val="en-US"/>
        </w:rPr>
        <w:t>kesimpulan</w:t>
      </w:r>
      <w:proofErr w:type="spellEnd"/>
      <w:r w:rsidR="00DD7F0C" w:rsidRPr="00FD71FE">
        <w:rPr>
          <w:rFonts w:eastAsia="Arial"/>
          <w:lang w:val="en-US"/>
        </w:rPr>
        <w:t xml:space="preserve"> </w:t>
      </w:r>
      <w:proofErr w:type="spellStart"/>
      <w:r w:rsidR="00DD7F0C" w:rsidRPr="00FD71FE">
        <w:rPr>
          <w:rFonts w:eastAsia="Arial"/>
          <w:lang w:val="en-US"/>
        </w:rPr>
        <w:t>tersebut</w:t>
      </w:r>
      <w:proofErr w:type="spellEnd"/>
      <w:r w:rsidR="00DD7F0C" w:rsidRPr="00FD71FE">
        <w:rPr>
          <w:rFonts w:eastAsia="Arial"/>
          <w:lang w:val="en-US"/>
        </w:rPr>
        <w:t xml:space="preserve"> </w:t>
      </w:r>
      <w:proofErr w:type="spellStart"/>
      <w:r w:rsidR="00DD7F0C" w:rsidRPr="00FD71FE">
        <w:rPr>
          <w:rFonts w:eastAsia="Arial"/>
          <w:lang w:val="en-US"/>
        </w:rPr>
        <w:t>diatas</w:t>
      </w:r>
      <w:proofErr w:type="spellEnd"/>
      <w:r w:rsidR="00DD7F0C" w:rsidRPr="00FD71FE">
        <w:rPr>
          <w:rFonts w:eastAsia="Arial"/>
          <w:lang w:val="en-US"/>
        </w:rPr>
        <w:t xml:space="preserve">, </w:t>
      </w:r>
      <w:proofErr w:type="spellStart"/>
      <w:r w:rsidR="00DD7F0C" w:rsidRPr="00FD71FE">
        <w:rPr>
          <w:rFonts w:eastAsia="Arial"/>
          <w:lang w:val="en-US"/>
        </w:rPr>
        <w:t>direkomendasikan</w:t>
      </w:r>
      <w:proofErr w:type="spellEnd"/>
      <w:r w:rsidR="00DD7F0C" w:rsidRPr="00FD71FE">
        <w:rPr>
          <w:rFonts w:eastAsia="Arial"/>
          <w:lang w:val="en-US"/>
        </w:rPr>
        <w:t xml:space="preserve"> </w:t>
      </w:r>
      <w:proofErr w:type="spellStart"/>
      <w:r w:rsidR="00DD7F0C" w:rsidRPr="00FD71FE">
        <w:rPr>
          <w:rFonts w:eastAsia="Arial"/>
          <w:lang w:val="en-US"/>
        </w:rPr>
        <w:t>hal-hal</w:t>
      </w:r>
      <w:proofErr w:type="spellEnd"/>
      <w:r w:rsidR="00DD7F0C" w:rsidRPr="00FD71FE">
        <w:rPr>
          <w:rFonts w:eastAsia="Arial"/>
          <w:lang w:val="en-US"/>
        </w:rPr>
        <w:t xml:space="preserve"> </w:t>
      </w:r>
      <w:proofErr w:type="spellStart"/>
      <w:r w:rsidR="00DD7F0C" w:rsidRPr="00FD71FE">
        <w:rPr>
          <w:rFonts w:eastAsia="Arial"/>
          <w:lang w:val="en-US"/>
        </w:rPr>
        <w:t>sbegai</w:t>
      </w:r>
      <w:proofErr w:type="spellEnd"/>
      <w:r w:rsidR="00DD7F0C" w:rsidRPr="00FD71FE">
        <w:rPr>
          <w:rFonts w:eastAsia="Arial"/>
          <w:lang w:val="en-US"/>
        </w:rPr>
        <w:t xml:space="preserve"> </w:t>
      </w:r>
      <w:proofErr w:type="spellStart"/>
      <w:r w:rsidR="00DD7F0C" w:rsidRPr="00FD71FE">
        <w:rPr>
          <w:rFonts w:eastAsia="Arial"/>
          <w:lang w:val="en-US"/>
        </w:rPr>
        <w:t>berikut</w:t>
      </w:r>
      <w:proofErr w:type="spellEnd"/>
      <w:r w:rsidR="00DD7F0C" w:rsidRPr="00FD71FE">
        <w:rPr>
          <w:rFonts w:eastAsia="Arial"/>
          <w:lang w:val="en-US"/>
        </w:rPr>
        <w:t>:</w:t>
      </w:r>
    </w:p>
    <w:tbl>
      <w:tblPr>
        <w:tblStyle w:val="TableGrid"/>
        <w:tblW w:w="925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31"/>
        <w:gridCol w:w="8720"/>
      </w:tblGrid>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 lakukan reviu SOP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tiap pertemuan tinjauan manajemen, mesti dilengkapi dengan dokumentas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 lakukan reviu SOP</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tiap pertemuan tinjauan manajemen, mesti dilengkapi dengan dokumentas</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Pejabat yang terkait dengan hal-hal tersebut di atas menggunakan dasar hukum yang tepat, dan redaksi yang benar. Ketua PA harus mensosialisasikan PERMA No. 5 Tahun 2019 tentang Pedoman Mengadili Permohonan Dispensasi Kawin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Hakim/Majelis Hakim teliti dan membuat putusan/penetapan sesuai pedoman yang ada.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Majelis Hakim harus memperhatikan hal tersebut dalam memeriksa perkara dengan menggali fakta yang lengkap seperti yang dikehendaki SEMA Nomor 3 Tahun 2018 tersebut.</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agar segera memperbaiki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1. Kelebihan pembayaran biaya perkara prodeo dan sidang luar gedung agar disegera dikembalikan ke negara karena tidak sesuai dengan SBM dan juknis yang telah diterbitkan melalui SK Dirjen Badilag.
2. KPA dan tim segera melakukan revisi detail dengan menggeser biaya tranfor pada biaya perkara prodeo dan sidang keliling pada RKAKL
3. Merapikan seluruh Kwitansi dan dokumen GUP yan tidak tersusun rapi dan dipastikan juga seluruh dokumen pembayaran sudah bertanda tangan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10.</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pengisian e BIMA tahun 2022 segera di isi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11.</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input pada aplikasi SLIM dan segra koordinasi dengan tim aplikasi SLIM di PTA Padang</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12.</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pengelola kepegawaian segera perbaiki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13.</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Pimpinan beserta stackholder internal harus segera mensosialisasikan aturan bidang kepegawaian beserta akibat-akibatnya.</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14.</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lakukan update website</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15.</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 perbaiki</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16.</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diselesaikan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17.</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 tindak lanjuti oleh pengelola kepegawaian</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18.</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segera di tindak lanjuti untuk dilakukan reviu</w:t>
            </w:r>
          </w:p>
        </w:tc>
      </w:tr>
      <w:tr w:rsidR="00FD71FE" w:rsidRPr="00FD71FE" w14:paraId="76224B16" w14:textId="77777777" w:rsidTr="00D17FFE">
        <w:trPr>
          <w:trHeight w:val="405"/>
        </w:trPr>
        <w:tc>
          <w:tcPr>
            <w:tcW w:w="512" w:type="dxa"/>
          </w:tcPr>
          <w:p w14:paraId="142FE746" w14:textId="00FCEC78" w:rsidR="00FD71FE" w:rsidRPr="00FD71FE" w:rsidRDefault="00FD71FE" w:rsidP="000477BB">
            <w:pPr>
              <w:tabs>
                <w:tab w:val="left" w:pos="1418"/>
              </w:tabs>
              <w:spacing w:line="276" w:lineRule="auto"/>
              <w:jc w:val="both"/>
            </w:pPr>
            <w:r w:rsidRPr="00FD71FE">
              <w:t>19.</w:t>
            </w:r>
          </w:p>
        </w:tc>
        <w:tc>
          <w:tcPr>
            <w:tcW w:w="8739" w:type="dxa"/>
          </w:tcPr>
          <w:p w14:paraId="0CC82AE5" w14:textId="04BF0795" w:rsidR="00FD71FE" w:rsidRPr="00FD71FE" w:rsidRDefault="00FD71FE" w:rsidP="000477BB">
            <w:pPr>
              <w:pBdr>
                <w:top w:val="nil"/>
                <w:left w:val="nil"/>
                <w:bottom w:val="nil"/>
                <w:right w:val="nil"/>
                <w:between w:val="nil"/>
              </w:pBdr>
              <w:spacing w:line="360" w:lineRule="auto"/>
              <w:ind w:left="78"/>
              <w:jc w:val="both"/>
              <w:rPr>
                <w:rFonts w:eastAsia="Arial"/>
                <w:color w:val="000000"/>
                <w:lang w:val="en-US"/>
              </w:rPr>
            </w:pPr>
            <w:r w:rsidRPr="00FD71FE">
              <w:rPr>
                <w:rFonts w:eastAsia="Arial"/>
                <w:color w:val="000000"/>
              </w:rPr>
              <w:t/>
            </w:r>
          </w:p>
        </w:tc>
      </w:tr>
    </w:tbl>
    <w:p w14:paraId="7FAC9CC1" w14:textId="0BE9A343" w:rsidR="001F5FA8" w:rsidRPr="00FD71FE" w:rsidRDefault="001F5FA8" w:rsidP="001F5FA8">
      <w:pPr>
        <w:spacing w:line="360" w:lineRule="auto"/>
        <w:jc w:val="both"/>
        <w:rPr>
          <w:rFonts w:eastAsia="Arial"/>
          <w:color w:val="000000"/>
        </w:rPr>
      </w:pPr>
    </w:p>
    <w:p w14:paraId="1D28E5AF" w14:textId="493BFB3C" w:rsidR="001F5FA8" w:rsidRPr="00FD71FE" w:rsidRDefault="00CD0C41" w:rsidP="001F5FA8">
      <w:pPr>
        <w:spacing w:line="360" w:lineRule="auto"/>
        <w:jc w:val="both"/>
        <w:rPr>
          <w:rFonts w:eastAsia="Arial"/>
          <w:color w:val="000000"/>
          <w:lang w:val="en-US"/>
        </w:rPr>
      </w:pPr>
      <w:proofErr w:type="spellStart"/>
      <w:r w:rsidRPr="00FD71FE">
        <w:rPr>
          <w:rFonts w:eastAsia="Arial"/>
          <w:color w:val="000000"/>
          <w:lang w:val="en-US"/>
        </w:rPr>
        <w:t>Demikian</w:t>
      </w:r>
      <w:proofErr w:type="spellEnd"/>
      <w:r w:rsidRPr="00FD71FE">
        <w:rPr>
          <w:rFonts w:eastAsia="Arial"/>
          <w:color w:val="000000"/>
          <w:lang w:val="en-US"/>
        </w:rPr>
        <w:t xml:space="preserve"> </w:t>
      </w:r>
      <w:proofErr w:type="spellStart"/>
      <w:r w:rsidRPr="00FD71FE">
        <w:rPr>
          <w:rFonts w:eastAsia="Arial"/>
          <w:color w:val="000000"/>
          <w:lang w:val="en-US"/>
        </w:rPr>
        <w:t>Laporan</w:t>
      </w:r>
      <w:proofErr w:type="spellEnd"/>
      <w:r w:rsidRPr="00FD71FE">
        <w:rPr>
          <w:rFonts w:eastAsia="Arial"/>
          <w:color w:val="000000"/>
          <w:lang w:val="en-US"/>
        </w:rPr>
        <w:t xml:space="preserve"> Hasil </w:t>
      </w:r>
      <w:bookmarkStart w:id="2" w:name="_Hlk73710771"/>
      <w:proofErr w:type="spellStart"/>
      <w:r w:rsidRPr="00FD71FE">
        <w:rPr>
          <w:rFonts w:eastAsia="Arial"/>
          <w:color w:val="000000"/>
          <w:lang w:val="en-US"/>
        </w:rPr>
        <w:t>Pemeriksaan</w:t>
      </w:r>
      <w:proofErr w:type="spellEnd"/>
      <w:r w:rsidRPr="00FD71FE">
        <w:rPr>
          <w:rFonts w:eastAsia="Arial"/>
          <w:color w:val="000000"/>
          <w:lang w:val="en-US"/>
        </w:rPr>
        <w:t xml:space="preserve"> </w:t>
      </w:r>
      <w:proofErr w:type="spellStart"/>
      <w:r w:rsidRPr="00FD71FE">
        <w:rPr>
          <w:rFonts w:eastAsia="Arial"/>
          <w:color w:val="000000"/>
          <w:lang w:val="en-US"/>
        </w:rPr>
        <w:t>Pengawasan</w:t>
      </w:r>
      <w:proofErr w:type="spellEnd"/>
      <w:r w:rsidRPr="00FD71FE">
        <w:rPr>
          <w:rFonts w:eastAsia="Arial"/>
          <w:color w:val="000000"/>
          <w:lang w:val="en-US"/>
        </w:rPr>
        <w:t xml:space="preserve"> </w:t>
      </w:r>
      <w:proofErr w:type="spellStart"/>
      <w:r w:rsidRPr="00FD71FE">
        <w:rPr>
          <w:rFonts w:eastAsia="Arial"/>
          <w:color w:val="000000"/>
          <w:lang w:val="en-US"/>
        </w:rPr>
        <w:t>Rutin</w:t>
      </w:r>
      <w:proofErr w:type="spellEnd"/>
      <w:r w:rsidRPr="00FD71FE">
        <w:rPr>
          <w:rFonts w:eastAsia="Arial"/>
          <w:color w:val="000000"/>
          <w:lang w:val="en-US"/>
        </w:rPr>
        <w:t>/</w:t>
      </w:r>
      <w:proofErr w:type="spellStart"/>
      <w:r w:rsidRPr="00FD71FE">
        <w:rPr>
          <w:rFonts w:eastAsia="Arial"/>
          <w:color w:val="000000"/>
          <w:lang w:val="en-US"/>
        </w:rPr>
        <w:t>Reguler</w:t>
      </w:r>
      <w:proofErr w:type="spellEnd"/>
      <w:r w:rsidRPr="00FD71FE">
        <w:rPr>
          <w:rFonts w:eastAsia="Arial"/>
          <w:color w:val="000000"/>
          <w:lang w:val="en-US"/>
        </w:rPr>
        <w:t xml:space="preserve"> </w:t>
      </w:r>
      <w:bookmarkEnd w:id="2"/>
      <w:proofErr w:type="spellStart"/>
      <w:r w:rsidRPr="00FD71FE">
        <w:rPr>
          <w:rFonts w:eastAsia="Arial"/>
          <w:color w:val="000000"/>
          <w:lang w:val="en-US"/>
        </w:rPr>
        <w:t>ini</w:t>
      </w:r>
      <w:proofErr w:type="spellEnd"/>
      <w:r w:rsidRPr="00FD71FE">
        <w:rPr>
          <w:rFonts w:eastAsia="Arial"/>
          <w:color w:val="000000"/>
          <w:lang w:val="en-US"/>
        </w:rPr>
        <w:t xml:space="preserve"> </w:t>
      </w:r>
      <w:proofErr w:type="spellStart"/>
      <w:r w:rsidRPr="00FD71FE">
        <w:rPr>
          <w:rFonts w:eastAsia="Arial"/>
          <w:color w:val="000000"/>
          <w:lang w:val="en-US"/>
        </w:rPr>
        <w:t>dibuat</w:t>
      </w:r>
      <w:proofErr w:type="spellEnd"/>
      <w:r w:rsidRPr="00FD71FE">
        <w:rPr>
          <w:rFonts w:eastAsia="Arial"/>
          <w:color w:val="000000"/>
          <w:lang w:val="en-US"/>
        </w:rPr>
        <w:t xml:space="preserve"> dan </w:t>
      </w:r>
      <w:proofErr w:type="spellStart"/>
      <w:r w:rsidRPr="00FD71FE">
        <w:rPr>
          <w:rFonts w:eastAsia="Arial"/>
          <w:color w:val="000000"/>
          <w:lang w:val="en-US"/>
        </w:rPr>
        <w:t>ditandatangani</w:t>
      </w:r>
      <w:proofErr w:type="spellEnd"/>
      <w:r w:rsidRPr="00FD71FE">
        <w:rPr>
          <w:rFonts w:eastAsia="Arial"/>
          <w:color w:val="000000"/>
          <w:lang w:val="en-US"/>
        </w:rPr>
        <w:t xml:space="preserve"> oleh Tim </w:t>
      </w:r>
      <w:proofErr w:type="spellStart"/>
      <w:r w:rsidRPr="00FD71FE">
        <w:rPr>
          <w:rFonts w:eastAsia="Arial"/>
          <w:color w:val="000000"/>
          <w:lang w:val="en-US"/>
        </w:rPr>
        <w:t>Pemeriksa</w:t>
      </w:r>
      <w:proofErr w:type="spellEnd"/>
      <w:r w:rsidRPr="00FD71FE">
        <w:rPr>
          <w:rFonts w:eastAsia="Arial"/>
          <w:color w:val="000000"/>
          <w:lang w:val="en-US"/>
        </w:rPr>
        <w:t xml:space="preserve"> pada </w:t>
      </w:r>
      <w:proofErr w:type="spellStart"/>
      <w:r w:rsidRPr="00FD71FE">
        <w:rPr>
          <w:rFonts w:eastAsia="Arial"/>
          <w:color w:val="000000"/>
          <w:lang w:val="en-US"/>
        </w:rPr>
        <w:t>Pengadilan</w:t>
      </w:r>
      <w:proofErr w:type="spellEnd"/>
      <w:r w:rsidRPr="00FD71FE">
        <w:rPr>
          <w:rFonts w:eastAsia="Arial"/>
          <w:color w:val="000000"/>
          <w:lang w:val="en-US"/>
        </w:rPr>
        <w:t xml:space="preserve"> Tinggi Agama Padang</w:t>
      </w:r>
    </w:p>
    <w:p w14:paraId="3D4CDED9" w14:textId="77777777" w:rsidR="00263B59" w:rsidRPr="00FD71FE" w:rsidRDefault="00263B59" w:rsidP="00263B59">
      <w:pPr>
        <w:spacing w:line="360" w:lineRule="auto"/>
        <w:jc w:val="both"/>
        <w:rPr>
          <w:rFonts w:eastAsia="Arial"/>
        </w:rPr>
      </w:pPr>
    </w:p>
    <w:p w14:paraId="3A6B856F" w14:textId="2446B57D" w:rsidR="00263B59" w:rsidRPr="00FD71FE" w:rsidRDefault="00340515" w:rsidP="00340515">
      <w:pPr>
        <w:tabs>
          <w:tab w:val="center" w:pos="6804"/>
        </w:tabs>
        <w:rPr>
          <w:rFonts w:eastAsia="Arial"/>
        </w:rPr>
      </w:pPr>
      <w:r w:rsidRPr="00FD71FE">
        <w:rPr>
          <w:rFonts w:eastAsia="Arial"/>
          <w:lang w:val="en-US"/>
        </w:rPr>
        <w:tab/>
      </w:r>
      <w:r w:rsidR="00263B59" w:rsidRPr="00FD71FE">
        <w:rPr>
          <w:rFonts w:eastAsia="Arial"/>
          <w:lang w:val="en-US"/>
        </w:rPr>
        <w:t xml:space="preserve">Padang, </w:t>
      </w:r>
      <w:r w:rsidR="00FD71FE">
        <w:rPr>
          <w:rFonts w:eastAsia="Arial"/>
        </w:rPr>
        <w:t>23 Mei 2022</w:t>
      </w:r>
    </w:p>
    <w:p w14:paraId="49EAB63C" w14:textId="6CCC83FB" w:rsidR="00263B59" w:rsidRPr="00FD71FE" w:rsidRDefault="00340515" w:rsidP="00340515">
      <w:pPr>
        <w:tabs>
          <w:tab w:val="center" w:pos="6804"/>
        </w:tabs>
        <w:rPr>
          <w:rFonts w:eastAsia="Arial"/>
          <w:lang w:val="en-US"/>
        </w:rPr>
      </w:pPr>
      <w:r w:rsidRPr="00FD71FE">
        <w:rPr>
          <w:rFonts w:eastAsia="Arial"/>
          <w:lang w:val="en-US"/>
        </w:rPr>
        <w:tab/>
      </w:r>
      <w:proofErr w:type="spellStart"/>
      <w:r w:rsidRPr="00FD71FE">
        <w:rPr>
          <w:rFonts w:eastAsia="Arial"/>
          <w:lang w:val="en-US"/>
        </w:rPr>
        <w:t>Ketua</w:t>
      </w:r>
      <w:proofErr w:type="spellEnd"/>
      <w:r w:rsidRPr="00FD71FE">
        <w:rPr>
          <w:rFonts w:eastAsia="Arial"/>
          <w:lang w:val="en-US"/>
        </w:rPr>
        <w:t xml:space="preserve"> </w:t>
      </w:r>
      <w:r w:rsidR="00263B59" w:rsidRPr="00FD71FE">
        <w:rPr>
          <w:rFonts w:eastAsia="Arial"/>
          <w:lang w:val="en-US"/>
        </w:rPr>
        <w:t>Tim</w:t>
      </w:r>
      <w:r w:rsidRPr="00FD71FE">
        <w:rPr>
          <w:rFonts w:eastAsia="Arial"/>
          <w:lang w:val="en-US"/>
        </w:rPr>
        <w:t>,</w:t>
      </w:r>
    </w:p>
    <w:p w14:paraId="545F1FE8" w14:textId="6057F0A1" w:rsidR="00340515" w:rsidRPr="00FD71FE" w:rsidRDefault="00340515" w:rsidP="00340515">
      <w:pPr>
        <w:tabs>
          <w:tab w:val="center" w:pos="6804"/>
        </w:tabs>
        <w:jc w:val="center"/>
        <w:rPr>
          <w:rFonts w:eastAsia="Arial"/>
          <w:lang w:val="en-US"/>
        </w:rPr>
      </w:pPr>
    </w:p>
    <w:p w14:paraId="28B7392A" w14:textId="1818D095" w:rsidR="00340515" w:rsidRPr="00FD71FE" w:rsidRDefault="00340515" w:rsidP="00340515">
      <w:pPr>
        <w:tabs>
          <w:tab w:val="center" w:pos="6804"/>
        </w:tabs>
        <w:jc w:val="center"/>
        <w:rPr>
          <w:rFonts w:eastAsia="Arial"/>
          <w:lang w:val="en-US"/>
        </w:rPr>
      </w:pPr>
    </w:p>
    <w:p w14:paraId="0B06B32F" w14:textId="1B14B764" w:rsidR="00340515" w:rsidRPr="00FD71FE" w:rsidRDefault="00340515" w:rsidP="00340515">
      <w:pPr>
        <w:tabs>
          <w:tab w:val="center" w:pos="6804"/>
        </w:tabs>
        <w:jc w:val="center"/>
        <w:rPr>
          <w:rFonts w:eastAsia="Arial"/>
          <w:lang w:val="en-US"/>
        </w:rPr>
      </w:pPr>
    </w:p>
    <w:p w14:paraId="04CC3C57" w14:textId="2A33943F" w:rsidR="00340515" w:rsidRPr="00FD71FE" w:rsidRDefault="00340515" w:rsidP="00340515">
      <w:pPr>
        <w:tabs>
          <w:tab w:val="center" w:pos="6804"/>
        </w:tabs>
        <w:jc w:val="center"/>
        <w:rPr>
          <w:rFonts w:eastAsia="Arial"/>
          <w:lang w:val="en-US"/>
        </w:rPr>
      </w:pPr>
    </w:p>
    <w:p w14:paraId="4513FDAD" w14:textId="6C1BD03A" w:rsidR="00B54564" w:rsidRPr="00FD71FE" w:rsidRDefault="00340515" w:rsidP="00340515">
      <w:pPr>
        <w:tabs>
          <w:tab w:val="center" w:pos="6804"/>
        </w:tabs>
        <w:rPr>
          <w:sz w:val="36"/>
          <w:szCs w:val="36"/>
        </w:rPr>
      </w:pPr>
      <w:r w:rsidRPr="00FD71FE">
        <w:rPr>
          <w:rFonts w:eastAsia="Arial"/>
          <w:lang w:val="en-US"/>
        </w:rPr>
        <w:tab/>
      </w:r>
      <w:r w:rsidR="004026B1">
        <w:rPr>
          <w:rFonts w:eastAsia="Arial"/>
        </w:rPr>
        <w:t>Drs. H. Syafri Amrul M.H.I.</w:t>
      </w:r>
    </w:p>
    <w:sectPr w:rsidR="00B54564" w:rsidRPr="00FD71FE" w:rsidSect="00BD7B18">
      <w:pgSz w:w="12242" w:h="18722" w:code="25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9"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0"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2"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23"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4"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5"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1"/>
  </w:num>
  <w:num w:numId="3">
    <w:abstractNumId w:val="13"/>
  </w:num>
  <w:num w:numId="4">
    <w:abstractNumId w:val="17"/>
  </w:num>
  <w:num w:numId="5">
    <w:abstractNumId w:val="16"/>
  </w:num>
  <w:num w:numId="6">
    <w:abstractNumId w:val="4"/>
  </w:num>
  <w:num w:numId="7">
    <w:abstractNumId w:val="25"/>
  </w:num>
  <w:num w:numId="8">
    <w:abstractNumId w:val="23"/>
  </w:num>
  <w:num w:numId="9">
    <w:abstractNumId w:val="7"/>
  </w:num>
  <w:num w:numId="10">
    <w:abstractNumId w:val="9"/>
  </w:num>
  <w:num w:numId="11">
    <w:abstractNumId w:val="21"/>
  </w:num>
  <w:num w:numId="12">
    <w:abstractNumId w:val="8"/>
  </w:num>
  <w:num w:numId="13">
    <w:abstractNumId w:val="2"/>
  </w:num>
  <w:num w:numId="14">
    <w:abstractNumId w:val="6"/>
  </w:num>
  <w:num w:numId="15">
    <w:abstractNumId w:val="24"/>
  </w:num>
  <w:num w:numId="16">
    <w:abstractNumId w:val="10"/>
  </w:num>
  <w:num w:numId="17">
    <w:abstractNumId w:val="0"/>
  </w:num>
  <w:num w:numId="18">
    <w:abstractNumId w:val="22"/>
  </w:num>
  <w:num w:numId="19">
    <w:abstractNumId w:val="19"/>
  </w:num>
  <w:num w:numId="20">
    <w:abstractNumId w:val="20"/>
  </w:num>
  <w:num w:numId="21">
    <w:abstractNumId w:val="15"/>
  </w:num>
  <w:num w:numId="22">
    <w:abstractNumId w:val="12"/>
  </w:num>
  <w:num w:numId="23">
    <w:abstractNumId w:val="14"/>
  </w:num>
  <w:num w:numId="24">
    <w:abstractNumId w:val="5"/>
  </w:num>
  <w:num w:numId="25">
    <w:abstractNumId w:val="26"/>
  </w:num>
  <w:num w:numId="26">
    <w:abstractNumId w:val="3"/>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0E1327"/>
    <w:rsid w:val="00146530"/>
    <w:rsid w:val="001606E0"/>
    <w:rsid w:val="001A0A93"/>
    <w:rsid w:val="001F5FA8"/>
    <w:rsid w:val="002128D8"/>
    <w:rsid w:val="00263B59"/>
    <w:rsid w:val="00270782"/>
    <w:rsid w:val="00340515"/>
    <w:rsid w:val="004026B1"/>
    <w:rsid w:val="005B064C"/>
    <w:rsid w:val="0061735D"/>
    <w:rsid w:val="00682AC5"/>
    <w:rsid w:val="007644B7"/>
    <w:rsid w:val="00795E85"/>
    <w:rsid w:val="007A419F"/>
    <w:rsid w:val="007B0746"/>
    <w:rsid w:val="007B6140"/>
    <w:rsid w:val="00865FC4"/>
    <w:rsid w:val="008C2EC4"/>
    <w:rsid w:val="00967877"/>
    <w:rsid w:val="00B1777B"/>
    <w:rsid w:val="00B54564"/>
    <w:rsid w:val="00BD7B18"/>
    <w:rsid w:val="00C55F27"/>
    <w:rsid w:val="00C82E87"/>
    <w:rsid w:val="00CD0C41"/>
    <w:rsid w:val="00D17FFE"/>
    <w:rsid w:val="00DA15CF"/>
    <w:rsid w:val="00DD7F0C"/>
    <w:rsid w:val="00DE2D2D"/>
    <w:rsid w:val="00DF555A"/>
    <w:rsid w:val="00ED6AAA"/>
    <w:rsid w:val="00EE0D0E"/>
    <w:rsid w:val="00F36C34"/>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5360148">
      <w:bodyDiv w:val="1"/>
      <w:marLeft w:val="0"/>
      <w:marRight w:val="0"/>
      <w:marTop w:val="0"/>
      <w:marBottom w:val="0"/>
      <w:divBdr>
        <w:top w:val="none" w:sz="0" w:space="0" w:color="auto"/>
        <w:left w:val="none" w:sz="0" w:space="0" w:color="auto"/>
        <w:bottom w:val="none" w:sz="0" w:space="0" w:color="auto"/>
        <w:right w:val="none" w:sz="0" w:space="0" w:color="auto"/>
      </w:divBdr>
    </w:div>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 w:id="211381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3CC0C9-3BC5-4E50-8F2B-2BCBC7406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307</TotalTime>
  <Pages>7</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fadhli amin</cp:lastModifiedBy>
  <cp:revision>20</cp:revision>
  <cp:lastPrinted>2020-12-04T06:43:00Z</cp:lastPrinted>
  <dcterms:created xsi:type="dcterms:W3CDTF">2021-06-04T04:42:00Z</dcterms:created>
  <dcterms:modified xsi:type="dcterms:W3CDTF">2022-05-19T05:39:00Z</dcterms:modified>
</cp:coreProperties>
</file>