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MUARA LABUH</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W3-A/1487/PS.00/V/2022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Muara Labuh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Bahrul Amzah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Hamzah,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Efri Sukma, Pemelihara Sarana Dan Prasarana, Sub Bagian Tata Usaha Dan Rumah Tangga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Doan Falltrik,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129/PDt.G/2021/PA.ML1. halaman penetapan alinea kedua terakhir ditulis pada hari sidang yang telah ditetapkan penggugat dan tergugat hadir di persidangan padahal perkaranya cerai talak.2. dalam putusan tentang pertimbangan termohon tidak pernah mengurus keterangan dari atasan bahwa termohon mau dicerai oleh pemohon, akhir alinea tertulis tergugat, harusnya termohon.3. dalam amar putusan ada perintah menghukum pemohon membayar nafkah iddah dan muth'ah dan hadhonah kepada penggugat rekonvensi dan nafkah anak. dalam berita acara penetapan ada perintah majelis kepada pemohon untuk membayar kewajibannya kepada termohon tentang nafkah iddah muth'ah dan nafkah anak tapi dalam penetapan tidak dicantumkan.
4. Saksi yang dihadirkan oleh termohon sampai lima orang padahal semua keterangan itu sama dan menguatkan permohonan pemohon, bahwa rumah tangga sudah pecah.</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seharusnya ditulis pemohon dan termohon2. karena perkara permohonan seharus ditulis termohon bukan tergugat3. harusnya dalam berita acara dicantumkan dia sudah membayarkan kewajibannya sesuai dengan diktum amar putusan, begitu juga dalam penetapan
4. saksi itu cukup dua kalau sudah memenuhi syarat dan mendukung dari dalil.</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kurang teliti dan tidak dibaca lagi
Hakim terlalu memberikan kesempatan kepada termohon padahal keterangannya menguatkan permohonan pemohon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perkaranya perkara permohonan, seolah-olah perkara itu gugatandi dalam penetapan tidak tergambar bahwa pemohon sudah membayarkan kewajibannya kepada termohon sebelum ikrar talak diucapkan
Tidak efisien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dirubah supaya valid perkara permohonanyang ada dalam berita acara tertuang dalam penetapan
saksi cukup dua kalau sudah mendukung dalil-dalil</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272/Pdt.G/2021/PA.ML. PMHnya  Hakim tunggal tetapi dasar pertimbangannya sudah mengacu kepada surat Mahkamah Agung RI nomor 84/KMA/HK.05/08/2018 sudah benar, bkan kepada UU nomor 48 tahun 2009 tentang kekuasaan Kehakiman pasal 11 ayat 2 dan 1 Jo pasal 93 dan 94 UU nomor 7 tahun 1999. didalam berita acara harus disebutkan sidang hakimg tunggal mengacu kepada surat nomor 84/KMA/HK.05/08/2018 dan di dalam putusan di duduk perkara dan pertimbangan hukum harus masuk dan dipertimbangkan dalam pertimbangan hukum tentang pelaksanaan hakim tunggal.2.</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hakim tunggal di dalam berita acara harus dicantumkan dasarnya ,begitu juga dalam putusan harus masuk dalam pertimbangan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kurang teliti tentang pelaksanaan hakim tunggal</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menimbulkan pertanyaan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hakim tunggal harus dicantumkan dasar hukumnya baik didalam berita acara maupun dalam putusan</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3</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51/PDt.G/2022/PA.ML PMH nya hakim tunggal tapi pertimbangannya mengacu kepada UU nomor 48 tahun 2009 tentang kekuasaan kehakiman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mengacu kepada Surat Mahkamah Agung nomor 84/KMA/HK.05/08/2018</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Pengadilan kurang hati-hati karena perkara tersebut hakim tunggal bukan majelis</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valid PMH hakim tunggal dengan dasar hukumnya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harus valid apakah itu majelis atau hakim tunggal</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saldo atau sisa panjar pada lima perkara masih ada yang belum dikembalikan kepada pihak-pihak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Begitu perkara putus, sisa panjar dikembalikan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Alamat pihak tidak ditemukan pada alamat semula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Menumpuk sisa panjar yang belum dikembalikan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Pengadilan Agama Muaralabuh mencari inovasi-inovasi baru dalam mengembalikan sisa panjar</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akta cerai yang belum diambil para pihak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setelah BHT dan akta cerai telah diterbitkan, sudah diterima oleh para pihak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di pengadilan agama muaralabuh banyak yang versteks</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Tergugat jarang hadir, sehingga tidak tahu perkaranya putus dan akta cerai sudah diterbitkan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Melakukan pengumuman-pengumuman di tempat-tempat umum atau publik dan media sosial</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ada yang sudah rusak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dipelihara dengan baik sehingga arsip utuh dan dapat diambil ketika diperlukan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sudah lama dan tempatnya kurang memadai selama ini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tersebut tidak utuh lagi dan sulit membaca dokumennya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arsip dipelihara dengan baik dan secepatnya diadakan alih media berlapis</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Secara umum sudah bagus, akan tetapi masih ada perangkat sidang seperti papan nama hakim dibuat dengan kayu yang besar dan keras</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khusus perangkat sidang seperti papan nama majelis dan panitera dibuat dari bahan yang ringan yang tidak beresiko</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bilamana terjadi hal yang tidak diinginkan dalam sidang pihak-pihak bisa mengambil papan nama itu dan memukulkannya kepada majelis</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terjadi hal-hal yang tidak diinginkan atau bahaya terhadap majelis</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dalam membuat perangkat sidang diusahakan jangan sampai menimbulkan resiko</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prodeo terjadi keterlambatan realisasi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prodeo seharusnya sudah realisasi sejak awal tahun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perbedaan antara pagu anggaran dengan DIPA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bisa direalisasikan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diadakan revisio</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sertifikat bendahara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Bendahara Penerima dan Pengeluaran sudah sertifikasi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baru mendaftar ikut ujian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Label/sticker BMN tetap kurang update sulit diihat dilihat karena sudah kabur cetakannya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Label/Sticker BMN terupdate dan cetakannya jelas dan sesuai dengan DBR</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Keuangan perkara pada aplikasi e-bima belum diisi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telah lengkap diisi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Surat Dirjen Nomor 065/DjA/OT.01.1/SK/I/2022 Tentang petunjuk teknis pelaksanaan anggaran pembebasan biaya perkara di lingkunagn peradilan agama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peminjaman sudah ada tapi buku pengunjung belum ada pada perpustakaan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buku atau aplikasi untuk pengunjung dan peminjaman buku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dilaksanakan Baperjakat Tahun ini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Baperjakat dilakukan minimal dua kali setahun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Baperjakat secepatnya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dan evaluasinya belum dilaksanakan untuk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dilaksanakan monitoring dan evaluasi program kerja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monitoring dan Evaluasi terhadap Perjanjian Kinerja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monitoring dan Evaluasi terhadap Perjanjian Kinerja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SPK dan surat cuti PPNPN belum memakai format aturan terbaru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SPK DAN SURAT CUTI PPNPN memakai format yang sesuai dengan surat keputusan Sekretaris Mahkama hAgung RI nomor 811/SEK/SK/VIII/2021</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pagawai yang presensi Sikep nya yang titik GPS nya tidak sesuai dengan lokasi kantor, dan masih merah karena tidak presensi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koordinat GPS pada Presensi online di SIKep MARI harusnya sudah sesuai dengan titik lokasi kantor, tidak ada lagi yang merah karena tidak presensi.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Diantara aplikasi unggulan Badilag di pengadilan agama Muaralabuh ada yang rusak yaitu aplikasi informasi perkara (ACO integrated System)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aplikasi unggulan Badilag semestinya dapat dipergunakan semuanya sehingga membantu masyarakat</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aplikasi adalah menunjang dan mempermudah masyarakat dalam mendapatkan pelayanan.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Pengadilan Agama Muaralabuh terhadap masyarakat tidak maksimal</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aplikasi unggulan Badilag yang rusak segera diperbaiki</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129/PDt.G/2021/PA.ML1. halaman penetapan alinea kedua terakhir ditulis pada hari sidang yang telah ditetapkan penggugat dan tergugat hadir di persidangan padahal perkaranya cerai talak.2. dalam putusan tentang pertimbangan termohon tidak pernah mengurus keterangan dari atasan bahwa termohon mau dicerai oleh pemohon, akhir alinea tertulis tergugat, harusnya termohon.3. dalam amar putusan ada perintah menghukum pemohon membayar nafkah iddah dan muth'ah dan hadhonah kepada penggugat rekonvensi dan nafkah anak. dalam berita acara penetapan ada perintah majelis kepada pemohon untuk membayar kewajibannya kepada termohon tentang nafkah iddah muth'ah dan nafkah anak tapi dalam penetapan tidak dicantumkan.
4. Saksi yang dihadirkan oleh termohon sampai lima orang padahal semua keterangan itu sama dan menguatkan permohonan pemohon, bahwa rumah tangga sudah pecah.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272/Pdt.G/2021/PA.ML. PMHnya  Hakim tunggal tetapi dasar pertimbangannya sudah mengacu kepada surat Mahkamah Agung RI nomor 84/KMA/HK.05/08/2018 sudah benar, bkan kepada UU nomor 48 tahun 2009 tentang kekuasaan Kehakiman pasal 11 ayat 2 dan 1 Jo pasal 93 dan 94 UU nomor 7 tahun 1999. didalam berita acara harus disebutkan sidang hakimg tunggal mengacu kepada surat nomor 84/KMA/HK.05/08/2018 dan di dalam putusan di duduk perkara dan pertimbangan hukum harus masuk dan dipertimbangkan dalam pertimbangan hukum tentang pelaksanaan hakim tunggal.2.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51/PDt.G/2022/PA.ML PMH nya hakim tunggal tapi pertimbangannya mengacu kepada UU nomor 48 tahun 2009 tentang kekuasaan kehakiman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129/PDt.G/2021/PA.ML1. halaman penetapan alinea kedua terakhir ditulis pada hari sidang yang telah ditetapkan penggugat dan tergugat hadir di persidangan padahal perkaranya cerai talak.2. dalam putusan tentang pertimbangan termohon tidak pernah mengurus keterangan dari atasan bahwa termohon mau dicerai oleh pemohon, akhir alinea tertulis tergugat, harusnya termohon.3. dalam amar putusan ada perintah menghukum pemohon membayar nafkah iddah dan muth'ah dan hadhonah kepada penggugat rekonvensi dan nafkah anak. dalam berita acara penetapan ada perintah majelis kepada pemohon untuk membayar kewajibannya kepada termohon tentang nafkah iddah muth'ah dan nafkah anak tapi dalam penetapan tidak dicantumkan.
4. Saksi yang dihadirkan oleh termohon sampai lima orang padahal semua keterangan itu sama dan menguatkan permohonan pemohon, bahwa rumah tangga sudah pecah.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272/Pdt.G/2021/PA.ML. PMHnya  Hakim tunggal tetapi dasar pertimbangannya sudah mengacu kepada surat Mahkamah Agung RI nomor 84/KMA/HK.05/08/2018 sudah benar, bkan kepada UU nomor 48 tahun 2009 tentang kekuasaan Kehakiman pasal 11 ayat 2 dan 1 Jo pasal 93 dan 94 UU nomor 7 tahun 1999. didalam berita acara harus disebutkan sidang hakimg tunggal mengacu kepada surat nomor 84/KMA/HK.05/08/2018 dan di dalam putusan di duduk perkara dan pertimbangan hukum harus masuk dan dipertimbangkan dalam pertimbangan hukum tentang pelaksanaan hakim tunggal.2.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51/PDt.G/2022/PA.ML PMH nya hakim tunggal tapi pertimbangannya mengacu kepada UU nomor 48 tahun 2009 tentang kekuasaan kehakiman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saldo atau sisa panjar pada lima perkara masih ada yang belum dikembalikan kepada pihak-pihak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akta cerai yang belum diambil para pihak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ada yang sudah rusak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Secara umum sudah bagus, akan tetapi masih ada perangkat sidang seperti papan nama hakim dibuat dengan kayu yang besar dan keras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prodeo terjadi keterlambatan realisasi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sertifikat bendahara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Label/sticker BMN tetap kurang update sulit diihat dilihat karena sudah kabur cetakannya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penginputan Keuangan perkara pada aplikasi e-bima belum diisi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peminjaman sudah ada tapi buku pengunjung belum ada pada perpustakaan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dilaksanakan Baperjakat Tahun ini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dan evaluasinya belum dilaksanakan untuk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monitoring dan Evaluasi terhadap Perjanjian Kinerja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dirubah supaya valid perkara permohonanyang ada dalam berita acara tertuang dalam penetapan
saksi cukup dua kalau sudah mendukung dalil-dalil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hakim tunggal harus dicantumkan dasar hukumnya baik didalam berita acara maupun dalam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harus valid apakah itu majelis atau hakim tunggal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dirubah supaya valid perkara permohonanyang ada dalam berita acara tertuang dalam penetapan
saksi cukup dua kalau sudah mendukung dalil-dalil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hakim tunggal harus dicantumkan dasar hukumnya baik didalam berita acara maupun dalam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harus valid apakah itu majelis atau hakim tunggal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Pengadilan Agama Muaralabuh mencari inovasi-inovasi baru dalam mengembalikan sisa panjar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Melakukan pengumuman-pengumuman di tempat-tempat umum atau publik dan media sosial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arsip dipelihara dengan baik dan secepatnya diadakan alih media berlapis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dalam membuat perangkat sidang diusahakan jangan sampai menimbulkan resiko</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diadakan revisio</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Baperjakat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Bahrul Amzah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