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KOTO BARU</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W3-A/1577/PS.00/VI/2022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3 Juni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3 Juni 2022 di Pengadilan Agama Koto Baru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Ridwan Alimunir S.H., M.H.,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Drs. Syaiful Ashar S.H.,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Berki Rahmat S.Kom., Analis Tata Laksana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Zamharir Saleh, A.Md.Kom., PPNPN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tahun 2022 telah ada yang disusun tanggal 3 Januari 2022, akan tetapi belum dilakukan pengukuran/Evaluasi capaian target setiap indikator kegiatan ( Bulanan atau Triwulan ) yang dirumuskan dalam bentuk tertlis.</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Peraturan Presiden RI Nomor 29 Tahun 2014 tentang Sistem Akuntabilitas Kinerja Instansi Pemerintah;2.	Inpres Nomor 7 Tahun 1999 tentang Laporan Kinerja Instansi Pemerintah dan Pedoman Penyusunan Pelaporan Akuntabilitas Kinerja Instansi Pemerintah yang diterbitkan oleh Lembaga Administrasi Negara.3.	Permenpan RB Republik Indonesia Nomor 53 Tahun 2014 tentang Petunjuk Teknis Perjanjian Kinerja, Pelaporan Kinerja dan Tata Cara Reviu atas Kinerja Intansi Pemerintah.</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dilakukan rapat evaluasi/pengukran oleh pimpinan dan pejabat yang terkait.</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dapat diketahui capaian target program kerja sampai saat ini.</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dan Pejabat terkait harus melakukan pengukuran/evaluasi setiap indicator program kerja baik bulanan, Triwulan.</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berkas perkara yang telah minut dan BHT belum dialih Mediakan ke SIPP secara lengkap( Nomor Perkara terlampir sesuai data Apliasi Despa).</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2018 tentang Administrasi Perkara di Pengadilan Secara Elektronik;
-	Surat Keputusan Ketua Mahkamah Agung RI Nomor 71/KMA/IV/2019 tentang Pemberlakuan Aplikasi Sistem Informasi Penelusuran Perkara Pengadilan Tingkat Banding dan Pengadilan Tingkat Pertama Pada Empat Lingkungan Peradilan;
-	Surat Keputusan Dirjen Badilag Mahkamah Agung RI Nomor NOMOR 056/DJA/HK.05/SK/I/2020 tentang Pelaksanaan Administrasi Perkara dan Persidangan di Pengadilan Agama secara Elektronik;</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 belum input/upoad secara lengkap berkas perkara.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perkara secara elektronik belum sempurna</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 supaya melengkapi kekurangan data dengan segera ke arsip perkara secara elektronik.</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buku kas ATK perkara, tanggal transaksi penerimaan oleh bendahara ATK perkara tidak sama dengan tanggal transaksi pengeluaran oleh kasir pada buku jurnal/Buku Bantu Harian;</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Peraturan Mahkamah Agung RI Nomor 3 Tahun 2012 tentang Biaya Proses Penyelesaian Perkara dan Pengelolaannya pada Mahkamah Agung dan Badan Peradilan yang berada dibawahnya.
- Surat Dirjen Badilag Nomor 0956/DjA/HM.02.3/III/2019 tanggal 18 Maret 2019 perihal Penggunaan Aplikasi Pendukung SIPP untuk memonitor dan mencetak laporan keuangan perkara, penggunaan aplikasi keuangan perkara menjadi keharusan dalam pengadministrasian keuanga perkara;</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Kasir belum menyerahkan uang ATK perkara sesuai transasksi pengeluaran/Buku jurnal/Buku Bantu kepada Bendahara ATK Perkara.</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Tanggal transaksi penerimaan oleh Bendahara ATK tidak sama dengan tanggal transaksi pengeluaran oleh kasir.</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Kasir harus menyerahkan kepada bendahara ATK perkara sesuai dengan tanggal pengeluaran pada jurnal, Buku Bantu keuangan perkara.</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perkara semenjak tahun 2010 s/d tahun 2022 berada pada kantor baru  telah tersusun rapi, akan tetapi arsip tahun 1959 semenjak kantor berdiri s/d tahun 2009 berada pada kantor yang berada di Alahan Panjang dan Kantor yang berada di Koto Baru. Arsip dari tahun 1959 yang berada di Kantor Alahan Panjang dan Kantor yang berada di Koto Baru sudah ada yang berumur 30 tahun atau lebih, arsip tersebut yang belum dihapus.</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Undang-Undang Nomor 43 Tahun 2009 tentang Arsip;
2.  Peraturan Kepala Arsip Nasional Republik Indonesia Nomor 25 Tahun 2012 tentang Pedoman Pemusnahan Arsip;
d. Peraturan Pemerintah Nomor 28 Tahun 2012 tentang Pelaksanaan Undang-Undang Nomor 43 Tahun 2009 tentang Kearsipan;</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konstantir/opname arsip perkara oleh petugas dan panmud dibawah koodinator Panitera dan Pimmpinan.</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menumpuk dan kondisi arsip tidak terjaga/terpelihara dengan baik.</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Petugas/Panmud Hukum dibawah coordinator Panitera dan Pimpinan harus menghapus arsip tersebut sesuai dengan ketentuan yang berlaku.</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Cover atau kulit berkas yang diminutasi hanya seperdua dan tidak ada  paraf dan tanggal minutasinya, kecuali pada map yang tidak mengikat (tidak dijahit), ini ditemukan dalam perkara Nomor 52/Pdt.G/2022/PA.KBr,   142/Pdt.G/2022/PA.KBr dan 2/Pdt.G/2021/PA.KBr., 128/Pdt.G/2022/PA.KBr.,  211/Pdt.G/2022/PA.KBr., 167/Pdt.G/2022/KBr.,  dan 416/Pdt.G/2021/PA.KBr. ( semua berkas perkara adalah yang dijadikan olah Hakim yang bersangkutan sebagai bahan examinasi)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Covernya harus full dan di sudut atas sebelah kanan ada paraf dan tanggal minutasinya dan dijahit.</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samping kulit minutasi ada lagi map dan tidak untuk minutasi, tidak dijahit tapi terbaca tanggal dan paraf.</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Minutasi tidak begitu jelas, mana kulitnya.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Diperbaiki sehingga jelas minutasinya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PMH  ditulis Majelis  Hakim dipimpin oleh Ketua majelis pada berkas nomor 142/Pdt.G/2022/PA.KBr dan 128/Pdt.G.2022/PA.Kbr.</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dipimpin oleh Hakim ketua.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diperhatikan dan dihayati apa yang ditulis.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menempatkan tulisan dan salah dalam pengertian.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diganti dengan kata Hakim Ketua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PHS, Relas panggilan, beberapa formulir Mediasi, BAS, putusan, dan lain-lain    mempergunakan kata “melawan” untuk antara pihak pada semua berkas diatas.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dengan kata “lawan”, sebagaimana KMA Nomor 108 Tahun 2016 Tentang Prosedur Mediasi di Pengadilan.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selalu melakukan apa yang sudah terbiasa.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yang terjadi tidak disadari.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dirubah kata “melawan” menjadi “lawan” untuk semua tempat di atas.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Tulisan tangan pada relass panggilan tidak rapi dan sulit dibaca pda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rapi, bagus dan mudah dibaca oleh orang lain.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Kebiasaan yang tidak disadari.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menyadari kekeliruan dan kekurangan.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menampilkan tulisan yang rapi, menarik dan mudah dibaca.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Relass panggilan untuk ikrar talak dibuat untuk pemeriksaan perkara.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untuk ikrar maka dibuat untuk ikrar atau dalam perkara.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Bekerja tidak memperhatikan kekeliruan.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yang tidak disadari.</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dirobah formulirnya sehingga terbaca untuk ikrar.</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perdamaian tidak ada tentang siapa yang menguasai anak dan penyerahan anak dalam Perkara Nomor 2/Pdt.G/2021/PA.KBr dan 416.Pdt/G/2021/PA.KBr.</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diperbaiki isi perdamaian di depan sidang tentang itu supaya jelas dan terang untuk eksekusi.</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Hanya menerima perdamaian dan tidak diteliti isinya.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patal bila ternyata harus ada penyerahan anak.</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Diperbaiki isi perdamaian di depan sidang supaya dapat dieksekusi bila diperlukan.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panggilan pertama, pihak disuruh bawa saksi dan surat surat serta jawaban pada semua berkas di atas kecuali nomor 142/Pdt.G/2022/PA.Kbr.</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sidang pertama untuk tahap mediasi, maka yang dipanggil tidak membawa para saksi dan surat-surat.</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Mempergunakan formulir lama (sebelum kewajiban mediasi), dan tidak dikoreksi.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Akan merugikan para pihak, baik dalam finansial maupun lainnya.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Dihilangkan kalimat bawa para saksi dan surat-surat.serta jawaban tertulis.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yang dipanggil tidak ketemu di alamat dan diteruskan ke kantor walinagari untuk diteruskan kepada yang bersangkutan pada perkara nomor 2/Pdt.G/2021/PA.KBr dan 21/Pdt.G/2022/PA.KBr.</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relass panggilan harus disebutkan bahwa petugas pada kantor wali nagari yang dimaksud harus menyampaikan surat panggilan tesebut kepada pihak yang dipanggil</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Bekerja apa yang menjadi kebiasaan.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hanya menyampaikan surat, bukan memanggil.</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Relass Panggilan harus disebutkan apa yang dilakukan dan apa yang dikatakan.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Setelah laporan mediasi dan pernyataan para pihak tentang laporan mediasi tidak berhasil pada BAS sidang kedua tidak ada putusan sela majelis hakim yang memerintahkan para pihak untuk mengikuti persidangan,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BAS kedua karena laporan mediasi tidak berhasil harus ada putusan sela tersebut sebagaimana Perma nomor 1 tahun 2016 Tentang Prosedur Mediasi di Pengadilan pasal 32 ayat 3.</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aturan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kekurangan dekumen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melaksanakannya sesuai dengan SEMA tersebut.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BAS ada yang perlu di Zigzag tetapi tidak dilaksanakan/ sudah di zigzag tidak di renvoi pada perkara Nomor 142/Pdt.G/2022/PA.KBr., 211/Pdt.G/2022/PA.KBr. , 2/Pdt.G/2021/PA.KBr. dan 416/Pdt.G/2021/PA.KBr.</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di zigzag dan atau  di renvoi dengan S Z paraf</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 dan kurang dalam melakukan pemeriksaan terhadap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BAS kurang sempurna dan kurang lengkap.</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dilakukan di zigzag dan atau direnvoi yang sesuai dengan keadaan.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Tulisan Juru Sita atau Juru Sita Pengganti dalam Relass Panggilan teidak rapi an terkesan jelek pada semua berkas perkara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Tulisan harus rapi an bagus dan jelas sehingga enak dibaca.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Sudah terbiasa menulis tidak pelan dan asalan saja.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menarik bahkan sulit dibaca.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tulisan bagus, rapi dan mudah dibaca dan menarik.</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pertimbangan tentang mediasi tidak menyebutkan dasar hukum KMA Nomor 108   Tahun 2016  Tentang Tata Kelola Mediasi Di Pengadilan di atas padahal formulir yang dipergunakan diambil dari KMA tersebut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Harus menyebutkan KMA tersebut dan tidak cukup dengan PERMA Nomor 1 Tahun 2016.</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meneliti dasar hukum untuk mediasi.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Dasar hukum mediasi dalam pertimbangan tidak lengkap</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KMA tersebut disebutkan sebagai dasar hukum dalam pertimbangan tentang mediasi.</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Materai pada alat bukti surat dan surat kuasa tidak ada yang pakai tanggal dan diterima saja oleh Majelis Hakim pada semua berkas di atas.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Sesuai dengan peraturan perundang-undangan harus pakai tanggal untuk keabsahannya.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memperhatikan apa yang harus dilaksanakan oleh Hakim terhadap Materai ini.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Peraturan tentang Materai terabaikan.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memperhatikan dan memerintahkan yang bersangkutan untuk melengkapi tanggal tersebut.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penutupan putusan tidak ada dalam musyawarah Majelis Hakim dan putusan dibacakan dalam berkas perkara nomor 55/Pdt.G/2022/PA.Kbr. dan 211/Pdt.G/2022/PA.KBr.</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harus diputus dalam musyawarah majelis hakim, dan putusan diucapkan.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penerapkan kata “diputus dalam sidang” dan putusan dibacakan.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Salah mempergunakan istilah hokum yang baku.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mempergunakan istilah atau kata-kata hokum yang baku.</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mempergunakan kata “perkara tertentu atau perdata agama” di awal putusan, dalam putusan pada semua berkas diatas., kecuali nomor 142/Pdt/G/2022/PA.KBr dan 128/Pdt.G/2022/PA.KBr.</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Hilangkan kata kata itu, cukup dengan mengemukakan mengadili perkara pada tingkat pertama.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menganalisa pekerjaan yang dilakukan.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Kesalahan berulang-ulang dan tidak disadari karena kewenangan Peradilan agama sudah sangat luas.</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Hilangkan kata “tertentu” dan atau “perdata agama”.</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Masih terdapat Surat Perintah Bayar yang belum ditanda tangani;2. Bukti pembayaran hanya berupa nota toko;3. terdapat pajak yang kurang dipungut.</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No.12 tahun 2019 tentang Pengelolaan daerah
PMK No.230/PMK.05/2016 Tentang kedudukan dan tanggungjawab Bendahara pada satuan kerja
PMK No.178/PMK.05/2018 tentang perubahan PMK No.190/PMK.05/2012 tentang Tata Cara Pembayaran dalam rangka Pelaksanaan Anggaran Pendapatan dan Belanja Negara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tertib administrasi keuangan;2. Kurangnya bukti pembayaran;3. Kurang teliti perhitungan pajak.</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Arsip keuangan tidak tertib;2. Terjadi kesalahan alat bukti pembayaran;3. Kurang pungut pajak PPN dan PPh</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Segera tanda tangani SPBy;2. Untuk selanjutnya menggunakan kuitansi tambahan;3. Bendahara dan PPSPM harus lebih teliti dalam pemungutan pajak.</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Daftar Barang Ruangan pada beberapa ruangan tidak sesuai dengan jumlah barang yang berada di ruangan.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PP No.27 Tahun 2014 tentang Pengelolaan BMN/ Daerah
PMK No.181/PMK.06/2016 Tentang Penatausahaan BMN
PMK No.83/PMK.06/2016 tentang Tata Cara Penghapusan dan Pemusnahan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dilakukan update data pada dafar barang ruangan.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cocok data yang ditampilkan pada daftar barang ruangan dengan barang yang berada di ruangan.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perbaiki daftar barang ruangan.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Lokasi absen pada aplikasi SIKEP tidak sesuai dengan lokasi kantor;
2. Pegawai tidak melakukan presensi online.</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dan 3; Perma No 3 Tahun 2020 Pasal 5.</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Pegawai melakukan presensi online dari luar kantor;
2. Pegawai tidak melakukan presensi online.</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Pegawai tidak disiplin dalam kehadiran.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monitoring dan evaluasi lokasi presensi pegawai.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PPNPN hanya perorangan tidak ada yang kolektif.</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PPNPN sudah dibuat secara kolektif dan Per orangan sesuai dengan format aturan terbaru.</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Pembuatan SK PPNPN tidak sesuai dengan aturan terbaru.</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tertib administrasi pembuatan SK PPNPN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dibuat SK PPNPN secara kolektif dan perorangan.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Tim review SOP tahun 2022 telah dibuat, tetapi SOP belum dilakukan review terbaru tahun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Persekma No 1 dan No 2 tahun 2012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rapat dan evaluasi review SOP.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tidak sesuai dengan pola kerja di lapangan, dan tidak sesuai dengan inovasi yang telah dibuat oleh PA, PTA ataupun instansi lainnya.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lakukan review SOP.</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sebagian SK tidak terdapat uraian tugas tim.</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setiap SK, harus memuat uraian tugas masing-masing tim.</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tim harus memiliki tugas masing-masing.</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tertulis tugas dari masing-masing bagian tim.</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revisi terhadap SK yang tidak memiliki uraian tugas.</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revisi terhadap SK yang memuat nama pegawai yang telah pensiun.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petugas harus direvisi jika pegawai yang ditunjuk tidak lagi bertugas.</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teliti terhadap SK penunjukan petugas.</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yang bertugas dilapagan tidak berdasarkan dengan SK.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lakukan revisi terhadap SK.</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monitoring dan evaluasi terhadap program kerja.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Berdasarkan Undang-Undang Nomor 25 Tahun 2004 tentang Sistem Perencanaan Pembangunan Nasional mengamanatkan Pengendalian dan Evaluasi terhadap pelaksanaan rencana pembangunan.
Pengendalian adalah serangkaian kegiatan manajemen yang dimaksudkan untuk menjamin agar suatu program/kegiatan yang dilaksanakan sesuai dengan rencana yang ditetapkan dilakukan melalui Pemantauan dan Pengawasan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rapat evaluasi dan monitoring program kerja.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kontrol terhadap capaian program kerja.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monitoring dan evaluasi program kerja minimal triwulan.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pegawai yang terlambat mengisi presensi online tetapi tidak dikenakan potongan tunjangan kinerja.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 Sekretaris MA RI No 5 Tahun 2020 angka 2 huruf c 
Perma No 3 Tahun 2020 Pasal 5 mengenai Perhitungan kehadiran kerja berdasarkan rekapitulasi daftar hadir elektronik sesuai dengan ketentuan peraturan perundangundangan.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Pemotongan tunjangan kinerja menurut kehadiran, harus berdasarkan kehadiran presensi online</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pengawasan terhadap disiplin pegawai.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pemotongan terhadap pegawai yang terlambat mengisi absen.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bersihnya ruang sidang dan ruang mediasi. Tidak sesuai dengan checklist pada kebersihan. Serta tidak ada ada alat tulis berupa kertas dan bulpen pada kotak saran.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Kebersihan dan ketersediaan alat tulis bagi pihak harus diperhatikan.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Demi kenyamanan pelayanan, harus memperhatikan kebersihan dan ketersediaan alat tulis.</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sempurna pelayanan kepada para pihak.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memperhatikan kebersihan sebagaimana pada himbauan dirjen badilag nomor 809/DjA/HM.01/3/2020tentang pelaksanaan jum'at sehat dan jum'at bersih, serta selalu memperhatikan ketersediaan alat tulis.</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meja informasi bulanan sudah ada, akan tetapi belum rutin dibuat setiap bulan, Lapaoran Triwulan I Tahun 2022 belum dan Tahunan untuk Tahun 2021 belum dibuat.</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Keputusan Ketua Mahkamah Agung Nomor 1-144/KMA/SK/I/2011 tentang Pedoman Pelayanan Informasi di Pengadilan;
3.	Keputusan Dirjen Badilag Nomor 0017/Dj.A/SK/VII/2011 tentang Pedoman Pelayanan Meja Informasi dilingkungan Peradilan Agama).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Meja Informasi tidak membuat laporan secara rutin.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Administrasi pada Layanan Informasi/Meja Informasi tidak lengkap.</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harus membuat laporan setiap bulan kepada PPID dan PPID harus membuat laporan setiap triwulan serta Pimpinan harus membuat laporan tahunan untuk Tahun 2021.</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ruang PTSP belum ada nama pos layanan seperti : Layanan Permohonan Informasi, Layanan Pendaftaran Perkara, Layanan Pembayaran, Layanan Penyerahan Produk Pengadilan, Layanan Pengaduan.</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Keputusan Dirjen Badilan Nomor 1403.b/DJA/SK/OT.01.3/8/2018 tentang Pedoman Pelayanan Satu Pintu Dilingkungan Peradilan Agama;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dibuat</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Masyarakat tidak dapat dengan mudah membaca kemana mereka menghadap sesuai maksudnya datang ke PTSP</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Sekretaris dan Panitera harus membuat nama layanan PTSP sesuai dengan Surat Keputusan Dirjen Badilan Nomor 1403.b/DJA/SK/OT.01.3/8/2018.</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Audio Anti Gratifikasi ( Pengumuman tentang anti gratifikasi ) yang dapat didengar oleh seluruh ersonil yang datang ke Pengadilan belum diumumkan secara kontinue setiap 1 x 2 jam.</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Surat Edaran Sekretaris Mahkamah Agung Nomor 17 Tahun 2019 Tentang Himbauan Pembuatan Audio Peringatan Perilaku Anti Gratifikasi</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Petugas/Admin tidak mengaktifkan visual yang telah dibuat secara tertib</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kepada masyarakat tidak lengkap</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Petugas/Admin harus kontinue mengaktifkan pengumuman audia anti gratifikasi setiap hari kerja</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ruang PTSP belum ada Informasi dalam bentuk banner atau sejenisnya tentang Jenis dan Tarif PNBP pada Pengadilan Agama Koto Baru sesuai dengan SK Ketua.;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Undang Undang Nomor 7 Tahun 1989 yang telah dirubah dengan Undang-Undang Nomor 3 Tahun 2006 dan peubahan kedua dengan Undang-Undang Nomor 50 Tahun 2009 tentang Peradilan Agama. 2. Peraturan Pemerintah Repuplik Indonesia Nomor 5 Tahun 2019 tentang Jenis dan Tarif Atas Penerimaan Negara Bukan Pajak Yang Berlaku Pada Mahkamah Agung dan Badan Peradilan Yang Berada di Bawahnya.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SK Ketua tentang Jenis dan Tarif PNBP pada Pengadilan Agama Koto Baru.</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Informasi belum lengkap dalam rangka transparansi pungutan di PA. Koto Baru.</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Penyajian Informasi tentang Jenis dan Tarif PNBP harus dibuat dan dipajangkan pada tempat pelayanan public seperti pada ruang PTSP.</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Pembatas kaca PTSP kurang tinggi.</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Kaca PTSP harus cukup tinggi untuk melindungi petugas PTSP dan menghindari gratifikasi.</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Kaca PTPS diperlukan untuk melindungi petugas PTSP dan menambah kenyamanan.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maksimal pelayanan.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pembatas PTSP lebih ditinggikan.</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Bacaan diruang tunggu sidang tidak ada.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Bacaan di ruang tunggu sidang penting untuk memaksimalkan pelayanan.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berperkara harus diberikan bahan bacaan untuk mengurangi kejenuhan.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maksimal pelayanan.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bahan bacaan di ruang tunggu sidang.</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sendal jepit di mushalla.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Sendal jepit diperlukan untuk meningkatkan pelayanan terhadap publik yang ingin menunaikan sholat.</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Sendal jepit diperlukan untuk mengambil air wudhu.</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maksimal pelayanan.</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sendal jepit di mushalla.</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tahun 2022 telah ada yang disusun tanggal 3 Januari 2022, akan tetapi belum dilakukan pengukuran/Evaluasi capaian target setiap indikator kegiatan ( Bulanan atau Triwulan ) yang dirumuskan dalam bentuk tertlis.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ada berkas perkara yang telah minut dan BHT belum dialih Mediakan ke SIPP secara lengkap( Nomor Perkara terlampir sesuai data Apliasi Despa).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buku kas ATK perkara, tanggal transaksi penerimaan oleh bendahara ATK perkara tidak sama dengan tanggal transaksi pengeluaran oleh kasir pada buku jurnal/Buku Bantu Harian;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Arsip perkara semenjak tahun 2010 s/d tahun 2022 berada pada kantor baru  telah tersusun rapi, akan tetapi arsip tahun 1959 semenjak kantor berdiri s/d tahun 2009 berada pada kantor yang berada di Alahan Panjang dan Kantor yang berada di Koto Baru. Arsip dari tahun 1959 yang berada di Kantor Alahan Panjang dan Kantor yang berada di Koto Baru sudah ada yang berumur 30 tahun atau lebih, arsip tersebut yang belum dihapus.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Cover atau kulit berkas yang diminutasi hanya seperdua dan tidak ada  paraf dan tanggal minutasinya, kecuali pada map yang tidak mengikat (tidak dijahit), ini ditemukan dalam perkara Nomor 52/Pdt.G/2022/PA.KBr,   142/Pdt.G/2022/PA.KBr dan 2/Pdt.G/2021/PA.KBr., 128/Pdt.G/2022/PA.KBr.,  211/Pdt.G/2022/PA.KBr., 167/Pdt.G/2022/KBr.,  dan 416/Pdt.G/2021/PA.KBr. ( semua berkas perkara adalah yang dijadikan olah Hakim yang bersangkutan sebagai bahan examinasi)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PMH  ditulis Majelis  Hakim dipimpin oleh Ketua majelis pada berkas nomor 142/Pdt.G/2022/PA.KBr dan 128/Pdt.G.2022/PA.Kbr.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PHS, Relas panggilan, beberapa formulir Mediasi, BAS, putusan, dan lain-lain    mempergunakan kata “melawan” untuk antara pihak pada semua berkas diatas.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Tulisan tangan pada relass panggilan tidak rapi dan sulit dibaca pda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Relass panggilan untuk ikrar talak dibuat untuk pemeriksaan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perdamaian tidak ada tentang siapa yang menguasai anak dan penyerahan anak dalam Perkara Nomor 2/Pdt.G/2021/PA.KBr dan 416.Pdt/G/2021/PA.KBr.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panggilan pertama, pihak disuruh bawa saksi dan surat surat serta jawaban pada semua berkas di atas kecuali nomor 142/Pdt.G/2022/PA.Kbr.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Pihak yang dipanggil tidak ketemu di alamat dan diteruskan ke kantor walinagari untuk diteruskan kepada yang bersangkutan pada perkara nomor 2/Pdt.G/2021/PA.KBr dan 21/Pdt.G/2022/PA.KBr.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Setelah laporan mediasi dan pernyataan para pihak tentang laporan mediasi tidak berhasil pada BAS sidang kedua tidak ada putusan sela majelis hakim yang memerintahkan para pihak untuk mengikuti persidangan,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BAS ada yang perlu di Zigzag tetapi tidak dilaksanakan/ sudah di zigzag tidak di renvoi pada perkara Nomor 142/Pdt.G/2022/PA.KBr., 211/Pdt.G/2022/PA.KBr. , 2/Pdt.G/2021/PA.KBr. dan 416/Pdt.G/2021/PA.KBr.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Tulisan Juru Sita atau Juru Sita Pengganti dalam Relass Panggilan teidak rapi an terkesan jelek pada semua berkas perkara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 dalam pertimbangan tentang mediasi tidak menyebutkan dasar hukum KMA Nomor 108   Tahun 2016  Tentang Tata Kelola Mediasi Di Pengadilan di atas padahal formulir yang dipergunakan diambil dari KMA tersebut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Materai pada alat bukti surat dan surat kuasa tidak ada yang pakai tanggal dan diterima saja oleh Majelis Hakim pada semua berkas di atas.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penutupan putusan tidak ada dalam musyawarah Majelis Hakim dan putusan dibacakan dalam berkas perkara nomor 55/Pdt.G/2022/PA.Kbr. dan 211/Pdt.G/2022/PA.KBr.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Masih mempergunakan kata “perkara tertentu atau perdata agama” di awal putusan, dalam putusan pada semua berkas diatas., kecuali nomor 142/Pdt/G/2022/PA.KBr dan 128/Pdt.G/2022/PA.KBr.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Masih terdapat Surat Perintah Bayar yang belum ditanda tangani;2. Bukti pembayaran hanya berupa nota toko;3. terdapat pajak yang kurang dipungut.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Daftar Barang Ruangan pada beberapa ruangan tidak sesuai dengan jumlah barang yang berada di ruangan.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Lokasi absen pada aplikasi SIKEP tidak sesuai dengan lokasi kantor;
2. Pegawai tidak melakukan presensi online.</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PPNPN hanya perorangan tidak ada yang kolektif.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Tim review SOP tahun 2022 telah dibuat, tetapi SOP belum dilakukan review terbaru tahun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sebagian SK tidak terdapat uraian tugas tim.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revisi terhadap SK yang memuat nama pegawai yang telah pensiun.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dilakukan monitoring dan evaluasi terhadap program kerja.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Terdapat pegawai yang terlambat mengisi presensi online tetapi tidak dikenakan potongan tunjangan kinerja.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bersihnya ruang sidang dan ruang mediasi. Tidak sesuai dengan checklist pada kebersihan. Serta tidak ada ada alat tulis berupa kertas dan bulpen pada kotak saran.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meja informasi bulanan sudah ada, akan tetapi belum rutin dibuat setiap bulan, Lapaoran Triwulan I Tahun 2022 belum dan Tahunan untuk Tahun 2021 belum dibuat.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ruang PTSP belum ada nama pos layanan seperti : Layanan Permohonan Informasi, Layanan Pendaftaran Perkara, Layanan Pembayaran, Layanan Penyerahan Produk Pengadilan, Layanan Pengaduan.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Audio Anti Gratifikasi ( Pengumuman tentang anti gratifikasi ) yang dapat didengar oleh seluruh ersonil yang datang ke Pengadilan belum diumumkan secara kontinue setiap 1 x 2 jam.</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ruang PTSP belum ada Informasi dalam bentuk banner atau sejenisnya tentang Jenis dan Tarif PNBP pada Pengadilan Agama Koto Baru sesuai dengan SK Ketua.;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Pembatas kaca PTSP kurang tinggi.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Bacaan diruang tunggu sidang tidak ada.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ada sendal jepit di mushalla.</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dan Pejabat terkait harus melakukan pengukuran/evaluasi setiap indicator program kerja baik bulanan, Triwulan.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Admin supaya melengkapi kekurangan data dengan segera ke arsip perkara secara elektronik.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Kasir harus menyerahkan kepada bendahara ATK perkara sesuai dengan tanggal pengeluaran pada jurnal, Buku Bantu keuangan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Petugas/Panmud Hukum dibawah coordinator Panitera dan Pimpinan harus menghapus arsip tersebut sesuai dengan ketentuan yang berlaku.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Diperbaiki sehingga jelas minutasinya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diganti dengan kata Hakim Ketua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dirubah kata “melawan” menjadi “lawan” untuk semua tempat di atas.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menampilkan tulisan yang rapi, menarik dan mudah dibaca.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dirobah formulirnya sehingga terbaca untuk ikrar.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Diperbaiki isi perdamaian di depan sidang supaya dapat dieksekusi bila diperlukan.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Dihilangkan kalimat bawa para saksi dan surat-surat.serta jawaban tertulis.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Relass Panggilan harus disebutkan apa yang dilakukan dan apa yang dikatakan.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melaksanakannya sesuai dengan SEMA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dilakukan di zigzag dan atau direnvoi yang sesuai dengan keadaan.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tulisan bagus, rapi dan mudah dibaca dan menarik.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KMA tersebut disebutkan sebagai dasar hukum dalam pertimbangan tentang mediasi.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memperhatikan dan memerintahkan yang bersangkutan untuk melengkapi tanggal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Supaya mempergunakan istilah atau kata-kata hokum yang baku.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Hilangkan kata “tertentu” dan atau “perdata agama”.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Segera tanda tangani SPBy;2. Untuk selanjutnya menggunakan kuitansi tambahan;3. Bendahara dan PPSPM harus lebih teliti dalam pemungutan pajak.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perbaiki daftar barang ruangan.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monitoring dan evaluasi lokasi presensi pegawai.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dibuat SK PPNPN secara kolektif dan perorangan.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lakukan review SOP.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Untuk melakukan revisi terhadap SK yang tidak memiliki uraian tugas.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lakukan revisi terhadap SK.</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Lakukan monitoring dan evaluasi program kerja minimal triwulan.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dilakukan pemotongan terhadap pegawai yang terlambat mengisi absen.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memperhatikan kebersihan sebagaimana pada himbauan dirjen badilag nomor 809/DjA/HM.01/3/2020tentang pelaksanaan jum'at sehat dan jum'at bersih, serta selalu memperhatikan ketersediaan alat tulis.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harus membuat laporan setiap bulan kepada PPID dan PPID harus membuat laporan setiap triwulan serta Pimpinan harus membuat laporan tahunan untuk Tahun 2021.</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Sekretaris dan Panitera harus membuat nama layanan PTSP sesuai dengan Surat Keputusan Dirjen Badilan Nomor 1403.b/DJA/SK/OT.01.3/8/2018.</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Petugas/Admin harus kontinue mengaktifkan pengumuman audia anti gratifikasi setiap hari kerja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Penyajian Informasi tentang Jenis dan Tarif PNBP harus dibuat dan dipajangkan pada tempat pelayanan public seperti pada ruang PTSP.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pembatas PTSP lebih ditinggikan.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bahan bacaan di ruang tunggu sidang.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sendal jepit di mushalla.</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3 Juni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Ridwan Alimunir S.H., M.H.</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