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Painan</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W3-A/1533/PS.00/V/2022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27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berkas perkara Tahun 2022 yang telah minutasi dan BHT belum dialih Mediakan ke SIPP. (yaitu perkara Nomor (1.	243/Pdt.G/2022/PA.Pn - Cerai Gugat  (Arsip blm upload)2.	247/Pdt.G/2022/PA.Pn - Cerai Gugat  (Arsip blm upload)3.	248/Pdt.G/2022/PA.Pn - Cerai Gugat  (Arsip blm upload)6.	252/Pdt.G/2022/PA.Pn - Cerai Gugat  (Arsip blm upload)7.	256/Pdt.G/2022/PA.Pn - Cerai Gugat  (Arsip blm upload)8.	258/Pdt.G/2022/PA.Pn - Cerai Gugat  (Arsip blm upload)9. 	259/Pdt.G/2022/PA.Pn - Cerai Gugat (Arsip blm upload)10.   262/Pdt.G/2022/PA.Pn - Cerai Gugat</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Pengganti dengan segera menyerahkan berkas kepada panmud hukum</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Panmud hukum melakukan alih media arsip perkara dan mengupload ke sipp</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Cover atau kulit berkas yang diminutasi hanya seperdua dan tidak ada  paraf dan tanggal minutasinya, kecuali pada map yang tidak mengikat (tidak dijahit), ini ditemukan dalam perkara Nomor 143/Pdt.G/2022/PA.Pn, 111/Pdt.G/2021/PA.Pn dan 111/Pdt.G/2022/PA.Pn (nomor 1 dan 3 adalah yang dijadikan olah Hakim yang bersangkutan sebagai bahan examinasi)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Diperbaiki sehingga jelas minutasinya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Memperbaiki tata cara minutasi berkas perkara</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PMH, Hakim Anggota dua dibantu oleh Panitera Pengganti (tertulis) pada perkara nomor 143/Pdt.G/2022/PA.Pn, 111/Pdt.G/2021/PA.Pn dan 111/Pdt.G/2022/PA.Pn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Menuliskan Panitera Pengganti membantu majelis ditulis dalam satu kalimat yang terpisah dengan Hakim Anggota kedua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Menuliskan Panitera Pengganti membantu majelis ditulis dalam satu kalimat yang terpisah dengan Hakim Anggota kedua</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PHS, Relaas panggilan, penetapan perintah Mediasi, BAS, putusan, dan lain-lain    mempergunakan kata “melawan” untuk antara pihak pada semua berkas diatas.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dirubah kata “melawan” menjadi “lawan” untuk semua tempat di atas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Merubah kata “melawan” menjadi “lawan” pada PHS dan BAS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mempergunakan kata “Ketua Majelis” masih dipergunakan dalam PMH, PHS, BAS, Mediasi, Putusan/Penetapan, dan lain-lain pada semua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kata “Ketua Majelis” diganti dengan “Hakim Ketua” pada semua tempat di atas dan yang lain-lain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Mengganti kata “Ketua Majelis” dengan “Hakim Ketua” pada PMH, PHS dan BAS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perdamaian tidak ada tentang siapa yang menguasai anak dan penyerahan anak dalam Perkara Nomor 143/Pdt.G/2022/PA.Pn.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Diperbaiki isi perdamaian di depan sidang supaya dapat dieksekusi bila diperlukan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Menjelaskan siapa yang menguasai anak dan penyerahan anak dalam kesepakatan perdamaian dalam proses mediasi pada perkara yang terdapat kesepakatan para pihak tentang penguasaan anak pada proses mediasi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panggilan pertama, pihak disuruh bawa saksi dan surat surat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Dihilangkan kalimat bawa para saksi dan surat-surat.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menghilangkan kalimat pihak disuruh bawa saksi dan surat surat pada PHS dan relaas panggilan pertama</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Pihak yang dipanggil tidak ketemu di alamat dan diteruskan ke kantor walinagari untuk diteruskan kepada yang bersangkutan pada perkara nomor 111/Pdt.G/2021/PA.Pn.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Relaas Panggilan harus disebutkan apa yang dilakukan dan apa yang dikatakan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Relaas Panggilan sudah menyebutkan apa yang dilakukan dan apa yang dikatakan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Meletakkan laporan mediasi dan pernyataan para pihak tentang laporan mediasi sebelum BAS sidang kedua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melaksanakannya sesuai dengan KMA tersebut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Meletakkan laporan mediasi dan pernyataan para pihak tentang laporan mediasi dalam BAS sidang kedua</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dalam BAS ada yang perlu di Zigzag tetapi tidak dilaksanakan/ sudah di zigzag tidak di renvoi pada perkara Nomor 111/Pdt.G/2021/PA.Pn.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dilakukan di zigzag/zigzag direnvoi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Merenvoi/zigzag hal-hal yang diperlukan dalam BAS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Tulisan Juru Sita atau Juru Sita Pengganti dalam Relaas Panggilan tidak rapi dan terkesan jelek pada semua berkas perkara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tulisan bagus, rapi dan mudah dibaca dan menarik.</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Membuat berita acara relaas dengan tulisan bagus, rapi dan mudah dibaca dan menarik.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dalam pertimbangan tentang mediasi tidak menyebutkan dasar hukum KMA Nomor 108   tahun 2016  di atas padahal formulir yang dipergunakan diambil dari KMA tersebut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KMA tersebut disebutkan sebagai dasar hukum dalam pertimbangan tentang mediasi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Menyebutkan KMA Nomor 108 tahun 2016 dalam konsideran penetapan mediator</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Materai pada alat bukti surat dan surat kuasa tidak ada yang pakai tanggal dan diterima saja oleh Majelis Hakim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harus memperhatikan dan memerintahkan yang bersangkutan untuk melengkapi tanggal tersebut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Membubuhkan tanggal pada Materai alat bukti surat dan surat kuasa</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musyawarah Majelis Hakim sidang diskoor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Tetap sidang dan tidak diskor, hanya para pihak disuruh keluar ruang sidang.</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Memerintahkan para pihak keluar ruang sidang pada saat musyawarah majelis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mempergunakan kata “Ketua Majelis” dalam putusan pada semua berkas diatas.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Kata “Ketua Majelis” supaya diganti dengan “Hakim Ketua”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Mengganti kata “Ketua Majelis” dengan “Hakim Ketua” pada putusan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Putusan diucapkan oleh Hakim Ketua pada hari itu juga (sama dengan hari musyawarah), tapi tanggalnya berbeda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Harus diucapkan oleh Hakim Ketua dan dihilangkan “pada hari itu juga”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Menghapus kalimat “pada hari itu juga” pada putusan yang diucapkan dii hari yang berbeda dengan hari musyawarah majelis</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amarnya menetapkan siapa yang berhak atas hadhanah tetapi tidak ada amar memerintahkan untuk penyerahan anak karena dalam pertimbangan hukum tidak disebutkan siapa yang menguasai anak pada perkara nomor 143/Pdt.G/2022/PA.Pn.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 dalam pertimbangan di analisa siapa yang menguasai anak sehingga dapat ditentukan apakah perlu perintah penyerahan anak atau tidak</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Pernyataan akan membuat pertimbangan siapa yang menguasai anak sehingga dapat ditentukan apakah perlu perintah penyerahan anak atau tidak pada putusan</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Dokumen Penilaian SKP Kasmidar, S.Ag. tahun 2021 tidak lengkap.</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Dokumentasikan Penilaian SKP Kasmidar, S.Ag. tahun 2021 dan kirim surat permintaan data nilai perilaku kerja Kasmidar, S.Ag. bulan Januari hinga Juni 2021 kepada PA Sijunjung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Mendokumentasikan Penilaian SKP Kasmidar, S.Ag. tahun 2021 dan sudah mengirim surat permintaan data nilai perilaku kerja Kasmidar, S.Ag. bulan Januari hinga Juni 2021 kepada PA Sijunjung</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Program kerja telah dibuat, namun monev yang dilakukan tidak sesuai matriks dalam dokumen program kerja. Hanya ada dokumentasi rapat tanggal 27 Mei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monev Program Kerja baik melalui rapat maupun laporan yang kemudian direkap dalam satu kesatuan dokumen monitoring dan evaluasi program kerja bulan terkait. Dokumen monev tersebut harus mencakup seluruh poin pada program kerja bulan terkait yang harus dicapai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Melakukan monev Program Kerja baik melalui rapat maupun laporan yang kemudian direkap dalam satu kesatuan dokumen monitoring dan evaluasi program kerja bulan terkait. Dokumen monev sudah mencakup seluruh poin pada program kerja bulan terkait yang harus dicapai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usulan revisi anggaran DIPA 04 tanggal 12 April 2022 dengan surat usulan nomor W3-A12/821/KU.04.2/4/2022, terdapat redaksi dasar hukum Tata Cara Revisi Anggaran TA 2022, kode SP DIPA tidak sesuai, tertulis tema revisi perubahan rencana penarikan halaman III DIPA padahal pada matriks revisi terdapat penghapusan detail dan penambahan anggaran serta tidak ada SPTJM</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Peraturan Menteri Keuangan Republik Indonesia  Nomor 199 /PMK.02/2021 adalah Tentang Tata Cara Revisi Anggaran (tanpa dibatasi TA 2022). Kode SP DIPA untuk Satker 402005 seharusnya SP DIPA-005.04... bukan 005.01. Tema revisi agar disesuaikan dengan seluruh tema yang terkandung dalam usulan revisi, jika ada perubahan rencana penarikan halaman III DIPA serta pergeseran anggaran, masukkan juga tema pergeseran anggaran pada pengantar usulan tersebut. Setiap usulan revisi harus disertai halaman SPTJM</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menyesuaikan Tema revisi dengan seluruh tema yang terkandung dalam usulan revisi, jika ada perubahan rencana penarikan halaman III DIPA serta pergeseran anggaran,. usulan revisi sudah  disertai halaman SPTJM</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Daftar aset dan inventaris pada website PA Painan hanya ada semester I 2021. Informasi pengadaan barang/ jasa tahun 2022 belum ada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Lakukan update terkait Daftar aset dan inventaris serta Informasi pengadaan barang/ jasa pada website PA Painan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Melakukan update terkait Daftar aset dan inventaris serta Informasi pengadaan barang/ jasa pada website PA Painan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106 SOP pada website. Tidak ada link e-court. Tidak ada Daftar Panggilan Ghaib. Belum ada link Laporan penggunaan biaya perkara. Belum ada link Laporan pengembalian sisa panjar perkara bulan Maret dan April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Upload 115 SOP yang ada pada Kepegawaian kedalam website selagi dibutuhkan oleh masyarakat. Buat link e-court. Membuat regulasi tata tertib persidangan. Buat Daftar Panggilan Ghaib. Buat link Laporan penggunaan biaya perkara. Buat link Laporan pengembalian sisa panjar perkara bulan Maret dan April 2022</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Mengupload 115 SOP yang ada pada Kepegawaian kedalam website selagi dibutuhkan oleh masyarakat. membuat link e-court. Membuat regulasi tata tertib persidangan. Membuat Daftar Panggilan Ghaib. Membuat link Laporan penggunaan biaya perkara. membuat link Laporan pengembalian sisa panjar perkara bulan Maret</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Pengelola Keuangan tidak terdapat uraian tugasnya. Terdapat 1 jabatan dalam pengelola keuangan tidak berperan dalam pelaksanaan SAKTI yaitu Sovia Sartika, A.Md. Judul SK bukan pengelola keuangan, terdapat kode satker pada judul SK. Regulasi pada konsideran menimbang belum update</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Menyempurnakan SK Pengelola Keuangan dengan membuat uraian tugas masing-masing personil. Melakukan rekonsiliasi antara pengelola keuangan dengan pelaksanaan SAKTI. Melakukan reviu SK pengelola keuangan, dengan pembahasan minimal terkait judul dan regulasi pada konsideran menimbang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Menyempurnakan SK Pengelola Keuangan dan SK sakti serta melakukan reviu SK pengelola keuangan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Rekening Koran tidak dilampirkan dalam setiap bulan pembukuan keuangan dari Januari sampai April 2022 baik DIPA 01 maupun DIPA 04. Tidak ditemukan kwintansi nomor 00009/KWTI/402005/2022 beserta SPM-nya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Sertakan rekening koran dalam setiap pembukuan bulanan baik untuk DIPA 01 maupun 04. Dokumentasikan kwitansi sesuai SPM 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rekening koran dalam pembukuan bulanan untuk DIPA 01 maupun 04</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Keuangan tahunan 2021 yang ditandatangani 31 Desember 2021 tertulis audited pada header</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Buat tanggal laporan keuangan sesuai tanggal penandatanganan laporan keuangan. Buat laporan audited setelah ada audit Laporan Keuangan Mahkamah Agung oleh BPK</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Membuat tanggal laporan keuangan sesuai tanggal penandatanganan laporan keuangan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ada SK Kolektif PPNPN. Belum ada monitoring absen sebagai acuan penilain per tiga bulan PPNPN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Membuat SK Kolektif sebagaimana format pada SK SEKMA nomor 811/SEK/SK/VIII/2021 tentang Pedoman Pengelolaan PPNPN pada Mahkamah Agung dan Badan Peradilan Di Bawahnya. Buat rekap absen PPNPN per bulan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Kolektif PPNPN dan absen PPNPN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terdapat aplikasi SLIMS Perpustakaan PA Painan dengan link https://perpustakaan.mahkamahagung.go.id/slims/pa-painan, namun belum semua buku diisi keaplikasi tersebut (kurang dari 200 dari 2000 buku)</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Buat tim untuk menginput ke aplikasi SLIMS, dibuat pebagian tugasnya, targetnya dan dilakukan monev</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Tim Pustaka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208 item peralatan dan mesin sudah dilakukan PSP. Sedangkan 127 item peralatan dan mesin belum ditemukan PSPnya. Tahun 2022 terdapat pengadaan 6 item bulan Maret. Terdapat 43 aset yang tidak digunakan dalam operasi pemerintahan, namun usulan penjualan tanggal 27 Mei 2022 dengan surat Pengajuan Izin Penjualan BMN, terdapat 44 item, dimana item nomor 44 berupa loudspeaker NUP 2 belum dilakukan perubahan kondisi barang. Terdapat 10 SK pengguna laptop, sedangkan PA Painan memiliki 17 laptop. Kwitansi pembelian belanja barang persediaan (DIPA 01) belum di input ke aplikasi persediaan untuk tahun 2022. Tidak ada pencatatatan barang persediaan keluar atau habis pakai yang diserahkan kepada pegawai untuk tahun 2022. BA stock opname persediaan semester II (DIPA 01) bersaldo 0 item sedangkan pada neraca 31 Desember 2021 bernilai 1.137.160. Stock opname ATK Perkara pembebasan biaya perkara setiap 3 (tiga) bulan sekali belum dilakukan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Buat monitoring PSP BMN dan usulkan PSP untuk paling lambat 6 bulan setelah diperoleh. Lakukan update kondisi barang pada aplikasi BMN. Susun rencana kerja pemutakhiran DBR setiap 3 bulan dan pedomani SE Kepala BUA nomor 2 tahun 2017. Buat monitoring penggunaan laptop untuk keseluruhan laptop. Lakukan pencatatan pembelian dan pemakaian barang persediaan. Ulang membuat BA stock opname persediaan semester II (DIPA 01) dan berkonsultasi dengan Korwil PTA Padang. Lakukan Stock opname ATK Perkara pembebasan biaya perkara setiap 3 (tiga) bulan sekali.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membuat monitoring PSP BMN dan usulan PSP untuk paling lambat 6 bulan setelah diperoleh. melakukan update kondisi barang pada aplikasi BMN. Menysun rencana kerja pemutakhiran DBR setiap 3 bulan dan pedomani SE Kepala BUA nomor 2 tahun 2017. membuat monitoring penggunaan laptop untuk keseluruhan laptop. melakukan pencatatan pembelian dan pemakaian barang persediaan. Mengulang membuat BA stock opname persediaan semester II (DIPA 01) dan berkonsultasi dengan Korwil PTA Padang. melakukan Stock opname ATK Perkara pembebasan biaya perkara setiap 3 (tiga) bulan sekali.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ada rancangan kontrak untuk pengadaan Posbakum tahun 2022, tidak ada HPS. PPK tidak ada menetapkan tim pendukung. Tidak ditemukan dokumen perencanaan pengadaan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PPK memahami pengadaan barang/ jasa pemerintah berdasarkan Perpres, Peraturan LKPP No. 12 Tahun 2021 tentang Pedoman Pelaksanaan Pengadaan Barang/Jasa Pemerintah Melalui Penyedia serta Keputusan Deputi Bidang Monitoring-Evaluasi dan Pengembangan Sistem Informasi Lembaga Kebijakan Pengadaan Barang/ Jasa Pemerintah nomor 10 tahun 2019 tentang Petunjuk Teknis Perencanaan Pengadaan Barang/ Jasa Pemerintah. Kemudian mendokumentasikan rancangan kontrak dan HPS, menetapkan tim pendukung dan membuat perencanaan pengadaan setiap tahun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Mendokumentasikan rancangan kontrak dan HPS, menetapkan tim pendukung dan membuat perencanaan pengadaan setiap tahun</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Dekorum Ruang Sidang belum sepenuhnya memenuhi Standarisasi ruang sidang sesuai Surat Edaran Dirjen Badilag Nomor 5538/DJA/HK.05/XI2019 Tanggal 11 November 2019).seperti : Posisi meja Panitera mundur 30 cm dari meja hakim dll,</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Supaya meja Panitera pada ruang sidang dapat disesuaikan dengan peraturan tersebut di atas.</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Meletakkan meja Panitera mundur 30 cm dari meja hakim sesuai Standarisasi ruang sidang sesuai Surat Edaran Dirjen Badilag Nomor 5538/DJA/HK.05/XI2019 Tanggal 11 November 2019)</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Akta Cerai yang telah diterbitkan belum diserahkan/diambil  pihak yaitu : Tahun 2018 = 127, Tahun 2019 = 234, Tahun 2020 = 306, Tahun 2021 = 320, Tahun 2022 = 202.</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Dalam rangka peningkatan Pelayanan Publik Pengadilan Agama dapat memberitahukan kepada pihak untuk mengambil akta cerai yang menjadi miliknya,</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Melakukan peningkatan Pelayanan Publik Pengadilan Agama dapat memberitahukan kepada pihak untuk mengambil akta cerai yang menjadi miliknya melalui aplikasi Sprei Merah</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Ruang Laktasi dan Ruang Bermain anak telah ada akan tetapi pada ruang laktasi belum ada alat pendingin ruangan yang dapat menciptakan kenyamanan pengguna dan pada ruang bermain anak peralatan bermainan sangat minim.</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dan Panitera berkoordinasi dalam penyediaan alokasi anggaran untuk perlengkapan ruang Laktasi dan Ruang bermain anak.</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Menyusun data dukung untuk pemenuhan kebutuhan sarana dan prasarana Tahun 2023 berupa TOR dan RAB</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Kaca pembatas dengan orang yang dilayani pada ruang PTSP masih kurang tinggi dan pintu ditambah tinggi, serta tidak ada pintunya yang bisa menghalangi orang lain (selain petugas) untuk masuk ke dalamnya.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dibuat kaca pembatas tersebut lebih tinggi sebagaimana mestinya, begitu juga pintu ruang itu  supaya seteril sesuai dengan fungsi ruang tersebut</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Menyusun data dukung untuk pemenuhan kebutuhan sarana dan prasarana Tahun 2023 berupa TOR dan RAB</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Ruang mediasi seperti ruang penganten , hanya tidak ada ayat al quran dan atau hadis.</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ditambah ayat al Quran dan atu Hadts supaya lebih menyejukkan sehingga lebih berhasil mediasinya.</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Menambah ayat al Quran dan/atau Hadts supaya lebih menyejukkan sehingga lebih berhasil mediasinya.</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Karpet di tangga sudah ada yang kelihatan yang kurang layak pakai.</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diupdate karpet dimaksud.</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Mengganti karpet di tangga</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2022-06-14</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Ruang Ketua dan Wakil Ketua kurang menyejukkan mata memandang.</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Dindingnya harus dilapisi dengan wall paper dengan warna yang menyejukkan.</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Menyusun data dukung untuk pemenuhan kebutuhan sarana dan prasarana Tahun 2023 berupa TOR dan RAB</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