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Koto Baru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W3-A/1577/PS.00/VI/2022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10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tahun 2022 telah ada yang disusun tanggal 3 Januari 2022, akan tetapi belum dilakukan pengukuran/Evaluasi capaian target setiap indikator kegiatan ( Bulanan atau Triwulan ) yang dirumuskan dalam bentuk tertlis.</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dan Pejabat terkait harus melakukan pengukuran/evaluasi setiap indicator program kerja baik bulanan, Triwulan.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Pimpinan dan Pejabat telah melakukan pengukuran/evaluasi setiap indicator pada rapat monev program kerja.</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berkas perkara yang telah minut dan BHT belum dialih Mediakan ke SIPP secara lengkap( Nomor Perkara terlampir sesuai data Aplikasi Despa).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Admin supaya melengkapi kekurangan data dengan segera ke arsip perkara secara elektronik.</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Alih Media untuk perkara BHT telah dilengkapi hingga per 23 Juni 2022</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buku kas ATK perkara, tanggal transaksi penerimaan oleh bendahara ATK perkara tidak sama dengan tanggal transaksi pengeluaran oleh kasir pada buku jurnal/Buku Bantu Harian;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Kasir harus menyerahkan kepada bendahara ATK perkara sesuai dengan tanggal pengeluaran pada jurnal, Buku Bantu keuangan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Kasir telah menyerahkan biaya ATK Proses ke bendahara Proses setiap hari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Petugas/Panmud Hukum dibawah coordinator Panitera dan Pimpinan harus menghapus arsip tersebut sesuai dengan ketentuan yang berlaku.</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telah dibentuk TIM berdasarkan SK menghapus arsip tersebut sesuai dengan ketentuan yang berlaku.</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Diperbaiki sehingga jelas minutasinya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Cover atau kulit berkas telah diperbaiki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PMH  ditulis Majelis  Hakim dipimpin oleh Ketua majelis pada berkas nomor 142/Pdt.G/2022/PA.KBr dan 128/Pdt.G.2022/PA.Kbr.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diganti dengan kata Hakim Ketua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PHS, Relas panggilan, beberapa formulir Mediasi, BAS, putusan, dan lain-lain    mempergunakan kata “melawan” untuk antara pihak pada semua berkas diatas.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dirubah kata “melawan” menjadi “lawan” untuk semua tempat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telah dirubah kata "melawan" menjadi "lawan" pada berkas.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Tulisan tangan pada relass panggilan tidak rapi dan sulit dibaca pda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menampilkan tulisan yang rapi, menarik dan mudah dibaca.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tulisan pada relas telah rapi dan bagus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Relass panggilan untuk ikrar talak dibuat untuk pemeriksaan perkara.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dirobah formulirnya sehingga terbaca untuk ikrar.</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formulir telah dirubah , Relas Ikrar Talak untuk penyaksian sidang ikrar talak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perdamaian tidak ada tentang siapa yang menguasai anak dan penyerahan anak dalam Perkara Nomor 2/Pdt.G/2021/PA.KBr dan 416.Pdt/G/2021/PA.KBr.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Diperbaiki isi perdamaian di depan sidang supaya dapat dieksekusi bila diperlukan.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laporan Mediasi tidak berhasil sehingga tentang siapa yang menguasai anak tidak dicantumkan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panggilan pertama, pihak disuruh bawa saksi dan surat surat serta jawaban pada semua berkas di atas kecuali nomor 142/Pdt.G/2022/PA.Kbr.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Dihilangkan kalimat bawa para saksi dan surat-surat.serta jawaban tertulis.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telah dihilangkan kalimat bawa para saksi dan surat-surat.serta jawaban tertulis.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Pihak yang dipanggil tidak ketemu di alamat dan diteruskan ke kantor walinagari untuk diteruskan kepada yang bersangkutan pada perkara nomor 2/Pdt.G/2021/PA.KBr dan 21/Pdt.G/2022/PA.KBr.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Relass Panggilan harus disebutkan apa yang dilakukan dan apa yang dikatakan.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dalam Relass Panggilan telah disebutkan apa yang dilakukan dan apa yang dikatakan.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Setelah laporan mediasi dan pernyataan para pihak tentang laporan mediasi tidak berhasil pada BAS sidang kedua tidak ada putusan sela majelis hakim yang memerintahkan para pihak untuk mengikuti persidangan,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melaksanakannya sesuai dengan SEMA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telah sesuai dengan SEMA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BAS ada yang perlu di Zigzag tetapi tidak dilaksanakan/ sudah di zigzag tidak di renvoi pada perkara Nomor 142/Pdt.G/2022/PA.KBr., 211/Pdt.G/2022/PA.KBr. , 2/Pdt.G/2021/PA.KBr. dan 416/Pdt.G/2021/PA.KBr.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dilakukan di zigzag dan atau direnvoi yang sesuai dengan keadaan.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 SZ dan paraf telah dibubuhkan pada setiap sah cross Z</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Tulisan Juru Sita atau Juru Sita Pengganti dalam Relass Panggilan teidak rapi an terkesan jelek pada semua berkas perkara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tulisan bagus, rapi dan mudah dibaca dan menarik.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Tulisan sudah dirapikan hingga mudah dibaca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pertimbangan tentang mediasi tidak menyebutkan dasar hukum KMA Nomor 108   Tahun 2016  Tentang Tata Kelola Mediasi Di Pengadilan di atas padahal formulir yang dipergunakan diambil dari KMA tersebut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KMA tersebut disebutkan sebagai dasar hukum dalam pertimbangan tentang mediasi.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KMA sudah disebutkan sebagai dasar hukum dalam pertimbangan tentang mediasi.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Materai pada alat bukti surat dan surat kuasa tidak ada yang pakai tanggal dan diterima saja oleh Majelis Hakim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memperhatikan dan memerintahkan yang bersangkutan untuk melengkapi tanggal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alat Bukti Surat yang bermaterai telah memakai tanggal</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penutupan putusan tidak ada dalam musyawarah Majelis Hakim dan putusan dibacakan dalam berkas perkara nomor 55/Pdt.G/2022/PA.Kbr. dan 211/Pdt.G/2022/PA.KBr.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mempergunakan istilah atau kata-kata hokum yang baku.</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mempergunakan istilah atau kata-kata hukum yang baku.</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mempergunakan kata “perkara tertentu atau perdata agama” di awal putusan, dalam putusan pada semua berkas diatas., kecuali nomor 142/Pdt/G/2022/PA.KBr dan 128/Pdt.G/2022/PA.KBr.</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Hilangkan kata “tertentu” dan atau “perdata agama”.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telah dihilangkan kata “tertentu” dan atau “perdata agama”</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Masih terdapat Surat Perintah Bayar yang belum ditanda tangani;2. Bukti pembayaran hanya berupa nota toko;3. terdapat pajak yang kurang dipungut.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Segera tanda tangani SPBy;2. Untuk selanjutnya menggunakan kuitansi tambahan;3. Bendahara dan PPSPM harus lebih teliti dalam pemungutan pajak.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ditanda tangani dan ditindak lanjuti sebagaimana mestinya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Daftar Barang Ruangan pada beberapa ruangan tidak sesuai dengan jumlah barang yang berada di ruangan.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perbaiki daftar barang ruangan.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tudah dilengkapi dan di sesuaikan dengan kondisi ruangan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Lokasi absen pada aplikasi SIKEP tidak sesuai dengan lokasi kantor;
2. Pegawai tidak melakukan presensi online.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monitoring dan evaluasi lokasi presensi pegawai.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 tindak lanjuti, telah dilakukan monitoring dan evaluasi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PPNPN hanya perorangan tidak ada yang kolektif.</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dibuat SK PPNPN secara kolektif dan perorangan.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telah dibuat SK PPNPN secara kolektif</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Tim review SOP tahun 2022 telah dibuat, tetapi SOP belum dilakukan review terbaru tahun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lakukan review SOP.</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telah dilakukan review menitoring SOP</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sebagian SK tidak terdapat uraian tugas tim.</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revisi terhadap SK yang tidak memiliki uraian tugas.</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SK telah direvisi dengan disertai uraian tugas</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revisi terhadap SK yang memuat nama pegawai yang telah pensiun.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lakukan revisi terhadap SK.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telah dilakukan revisi terhadap SK</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monitoring dan evaluasi terhadap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monitoring dan evaluasi program kerja minimal triwulan.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telah dilakukan monitoring dan evaluasi program kerja.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pegawai yang terlambat mengisi presensi online tetapi tidak dikenakan potongan tunjangan kinerja.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dilakukan pemotongan terhadap pegawai yang terlambat mengisi absen.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Kurang bersihnya ruang sidang dan ruang mediasi. Tidak sesuai dengan checklist pada kebersihan. Serta tidak ada ada alat tulis berupa kertas dan bulpen pada kotak saran.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memperhatikan kebersihan sebagaimana pada himbauan dirjen badilag nomor 809/DjA/HM.01/3/2020tentang pelaksanaan jum'at sehat dan jum'at bersih, serta selalu memperhatikan ketersediaan alat tulis.</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dibersihkan dan sudah disesuaikan dengan ceklist kebersihan</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meja informasi bulanan sudah ada, akan tetapi belum rutin dibuat setiap bulan, Lapaoran Triwulan I Tahun 2022 belum dan Tahunan untuk Tahun 2021 belum dibuat.</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 harus membuat laporan setiap bulan kepada PPID dan PPID harus membuat laporan setiap triwulan serta Pimpinan harus membuat laporan tahunan untuk Tahun 2021.</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laporan triwulan I 2022</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ruang PTSP belum ada nama pos layanan seperti : Layanan Permohonan Informasi, Layanan Pendaftaran Perkara, Layanan Pembayaran, Layanan Penyerahan Produk Pengadilan, Layanan Pengaduan.</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Sekretaris dan Panitera harus membuat nama layanan PTSP sesuai dengan Surat Keputusan Dirjen Badilan Nomor 1403.b/DJA/SK/OT.01.3/8/2018.</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dilaksanakan namun dengan inovasi yakni dengan sistem loket dan one stop service</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Audio Anti Gratifikasi ( Pengumuman tentang anti gratifikasi ) yang dapat didengar oleh seluruh ersonil yang datang ke Pengadilan belum diumumkan secara kontinue setiap 1 x 2 jam.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Petugas/Admin harus kontinue mengaktifkan pengumuman audia anti gratifikasi setiap hari kerja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diaktifkan setiap hari kerja 1x 2 jam</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ruang PTSP belum ada Informasi dalam bentuk banner atau sejenisnya tentang Jenis dan Tarif PNBP pada Pengadilan Agama Koto Baru sesuai dengan SK Ketua.;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Penyajian Informasi tentang Jenis dan Tarif PNBP harus dibuat dan dipajangkan pada tempat pelayanan public seperti pada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ada perbaikan Informasi PNBP</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Pembatas kaca PTSP kurang tinggi.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pembatas PTSP lebih ditinggikan.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pembatas PTSP telah ditinggikan</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Bacaan diruang tunggu sidang tidak ada.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disediakan bahan bacaan di ruang tunggu sidang.</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bacaa buku telah tersedia</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ada sendal jepit di mushalla.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disediakan sendal jepit di mushalla.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 sudah disediakan sendal jepit</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