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lang w:val="en-US"/>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7ECB027" w14:textId="4A6CE732"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SAWAHLUNTO</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2B111A" w:rsidRPr="002B111A">
        <w:rPr>
          <w:b/>
          <w:sz w:val="34"/>
          <w:szCs w:val="36"/>
        </w:rPr>
        <w:t>W3-A/2845/PS.00/X/2022</w:t>
      </w:r>
    </w:p>
    <w:p w14:paraId="3556783E" w14:textId="62890825"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2B111A" w:rsidRPr="002B111A">
        <w:rPr>
          <w:b/>
          <w:sz w:val="34"/>
          <w:szCs w:val="36"/>
        </w:rPr>
        <w:t>26 Oktober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2D411279" w:rsidR="00DF555A" w:rsidRPr="00FD71FE" w:rsidRDefault="00DF555A" w:rsidP="00B54564">
      <w:pPr>
        <w:tabs>
          <w:tab w:val="left" w:pos="4060"/>
        </w:tabs>
        <w:jc w:val="center"/>
        <w:rPr>
          <w:b/>
          <w:sz w:val="36"/>
          <w:szCs w:val="36"/>
          <w:lang w:val="en-US"/>
        </w:rPr>
      </w:pPr>
      <w:r w:rsidRPr="00FD71FE">
        <w:rPr>
          <w:b/>
          <w:sz w:val="36"/>
          <w:szCs w:val="36"/>
          <w:lang w:val="en-US"/>
        </w:rPr>
        <w:t xml:space="preserve">TIM </w:t>
      </w:r>
      <w:r w:rsidR="00672DEA">
        <w:rPr>
          <w:b/>
          <w:sz w:val="36"/>
          <w:szCs w:val="36"/>
          <w:lang w:val="en-US"/>
        </w:rPr>
        <w:t>MONITORING DAN EVALUASI</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r w:rsidRPr="00D12915">
        <w:rPr>
          <w:rFonts w:eastAsia="Arial"/>
        </w:rPr>
        <w:t xml:space="preserve">Pembinaan dan </w:t>
      </w:r>
      <w:r w:rsidR="002B111A">
        <w:rPr>
          <w:rFonts w:eastAsia="Arial"/>
          <w:lang w:val="en-US"/>
        </w:rPr>
        <w:t>p</w:t>
      </w:r>
      <w:r w:rsidRPr="00D12915">
        <w:rPr>
          <w:rFonts w:eastAsia="Arial"/>
        </w:rPr>
        <w:t xml:space="preserve">engawasan yang dilakukan oleh Pengadilan Tinggi Agama Padang sebagai kawal depan Mahkamah Agung Republik Indonesia haruslah mempunyai dampak </w:t>
      </w:r>
      <w:proofErr w:type="spellStart"/>
      <w:r w:rsidR="00232A7E">
        <w:rPr>
          <w:rFonts w:eastAsia="Arial"/>
          <w:lang w:val="en-US"/>
        </w:rPr>
        <w:t>terhadap</w:t>
      </w:r>
      <w:proofErr w:type="spellEnd"/>
      <w:r w:rsidR="00232A7E">
        <w:rPr>
          <w:rFonts w:eastAsia="Arial"/>
          <w:lang w:val="en-US"/>
        </w:rPr>
        <w:t xml:space="preserve"> </w:t>
      </w:r>
      <w:r w:rsidRPr="00D12915">
        <w:rPr>
          <w:rFonts w:eastAsia="Arial"/>
        </w:rPr>
        <w:t>peningkatan kinerja dan pelayanan kepada masyarakat. Peningkatan kinerja pengadilan agama di wilayah Sumatera Barat haruslah selalu dipantau dan dimonitor oleh Pengadilan Tinggi Agama Padang secara berkala. Sejauh</w:t>
      </w:r>
      <w:r w:rsidR="002B111A">
        <w:rPr>
          <w:rFonts w:eastAsia="Arial"/>
          <w:lang w:val="en-US"/>
        </w:rPr>
        <w:t xml:space="preserve"> </w:t>
      </w:r>
      <w:r w:rsidRPr="00D12915">
        <w:rPr>
          <w:rFonts w:eastAsia="Arial"/>
        </w:rPr>
        <w:t>mana dinamika implementasi visi dan misi serta pelaksanaan tugas pokok dan fungsi lembaga serta capaian program kerja yang telah ditetapkan oleh Pengadilan Agama tersebut.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Dalam rangka menindaklanjuti hasil pembinaan dan pengawasan terhadap kinerja Pengadilan Agama yang telah dilakukan maka perlu dilakukan monitoring dan evaluasi sesuai Peraturan Pemerintah Nomor 39 Tahun 2006 tentang Tata Cara Pengendalian dan Evaluasi Pelaksanaan Rencana/Program yang telah disusun dan ditetapkan.</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Atas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48 </w:t>
      </w:r>
      <w:proofErr w:type="spellStart"/>
      <w:r w:rsidRPr="00AA7B96">
        <w:rPr>
          <w:rFonts w:eastAsia="Arial"/>
          <w:color w:val="000000"/>
          <w:lang w:val="en-US"/>
        </w:rPr>
        <w:t>Tahun</w:t>
      </w:r>
      <w:proofErr w:type="spellEnd"/>
      <w:r w:rsidRPr="00AA7B96">
        <w:rPr>
          <w:rFonts w:eastAsia="Arial"/>
          <w:color w:val="000000"/>
          <w:lang w:val="en-US"/>
        </w:rPr>
        <w:t xml:space="preserve"> 2009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Kekuasaan</w:t>
      </w:r>
      <w:proofErr w:type="spellEnd"/>
      <w:r w:rsidRPr="00AA7B96">
        <w:rPr>
          <w:rFonts w:eastAsia="Arial"/>
          <w:color w:val="000000"/>
          <w:lang w:val="en-US"/>
        </w:rPr>
        <w:t xml:space="preserve"> </w:t>
      </w:r>
      <w:proofErr w:type="spellStart"/>
      <w:r w:rsidRPr="00AA7B96">
        <w:rPr>
          <w:rFonts w:eastAsia="Arial"/>
          <w:color w:val="000000"/>
          <w:lang w:val="en-US"/>
        </w:rPr>
        <w:t>Kehakiman</w:t>
      </w:r>
      <w:proofErr w:type="spellEnd"/>
      <w:r w:rsidRPr="00AA7B96">
        <w:rPr>
          <w:rFonts w:eastAsia="Arial"/>
          <w:color w:val="000000"/>
          <w:lang w:val="en-US"/>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50 </w:t>
      </w:r>
      <w:proofErr w:type="spellStart"/>
      <w:r w:rsidRPr="00AA7B96">
        <w:rPr>
          <w:rFonts w:eastAsia="Arial"/>
          <w:color w:val="000000"/>
          <w:lang w:val="en-US"/>
        </w:rPr>
        <w:t>Tahun</w:t>
      </w:r>
      <w:proofErr w:type="spellEnd"/>
      <w:r w:rsidRPr="00AA7B96">
        <w:rPr>
          <w:rFonts w:eastAsia="Arial"/>
          <w:color w:val="000000"/>
          <w:lang w:val="en-US"/>
        </w:rPr>
        <w:t xml:space="preserve"> 2009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Perubahan</w:t>
      </w:r>
      <w:proofErr w:type="spellEnd"/>
      <w:r w:rsidRPr="00AA7B96">
        <w:rPr>
          <w:rFonts w:eastAsia="Arial"/>
          <w:color w:val="000000"/>
          <w:lang w:val="en-US"/>
        </w:rPr>
        <w:t xml:space="preserve"> </w:t>
      </w:r>
      <w:proofErr w:type="spellStart"/>
      <w:r w:rsidRPr="00AA7B96">
        <w:rPr>
          <w:rFonts w:eastAsia="Arial"/>
          <w:color w:val="000000"/>
          <w:lang w:val="en-US"/>
        </w:rPr>
        <w:t>Kedua</w:t>
      </w:r>
      <w:proofErr w:type="spellEnd"/>
      <w:r w:rsidRPr="00AA7B96">
        <w:rPr>
          <w:rFonts w:eastAsia="Arial"/>
          <w:color w:val="000000"/>
          <w:lang w:val="en-US"/>
        </w:rPr>
        <w:t xml:space="preserve"> Atas </w:t>
      </w:r>
      <w:proofErr w:type="spellStart"/>
      <w:r w:rsidRPr="00AA7B96">
        <w:rPr>
          <w:rFonts w:eastAsia="Arial"/>
          <w:color w:val="000000"/>
          <w:lang w:val="en-US"/>
        </w:rPr>
        <w:t>Undang-Undang</w:t>
      </w:r>
      <w:proofErr w:type="spellEnd"/>
      <w:r w:rsidRPr="00AA7B96">
        <w:rPr>
          <w:rFonts w:eastAsia="Arial"/>
          <w:color w:val="000000"/>
          <w:lang w:val="en-US"/>
        </w:rPr>
        <w:t xml:space="preserve"> </w:t>
      </w:r>
      <w:proofErr w:type="spellStart"/>
      <w:r w:rsidRPr="00AA7B96">
        <w:rPr>
          <w:rFonts w:eastAsia="Arial"/>
          <w:color w:val="000000"/>
          <w:lang w:val="en-US"/>
        </w:rPr>
        <w:t>Nomor</w:t>
      </w:r>
      <w:proofErr w:type="spellEnd"/>
      <w:r w:rsidRPr="00AA7B96">
        <w:rPr>
          <w:rFonts w:eastAsia="Arial"/>
          <w:color w:val="000000"/>
          <w:lang w:val="en-US"/>
        </w:rPr>
        <w:t xml:space="preserve"> 7 </w:t>
      </w:r>
      <w:proofErr w:type="spellStart"/>
      <w:r w:rsidRPr="00AA7B96">
        <w:rPr>
          <w:rFonts w:eastAsia="Arial"/>
          <w:color w:val="000000"/>
          <w:lang w:val="en-US"/>
        </w:rPr>
        <w:t>Tahun</w:t>
      </w:r>
      <w:proofErr w:type="spellEnd"/>
      <w:r w:rsidRPr="00AA7B96">
        <w:rPr>
          <w:rFonts w:eastAsia="Arial"/>
          <w:color w:val="000000"/>
          <w:lang w:val="en-US"/>
        </w:rPr>
        <w:t xml:space="preserve"> 1989 </w:t>
      </w:r>
      <w:proofErr w:type="spellStart"/>
      <w:r w:rsidRPr="00AA7B96">
        <w:rPr>
          <w:rFonts w:eastAsia="Arial"/>
          <w:color w:val="000000"/>
          <w:lang w:val="en-US"/>
        </w:rPr>
        <w:t>tentang</w:t>
      </w:r>
      <w:proofErr w:type="spellEnd"/>
      <w:r w:rsidRPr="00AA7B96">
        <w:rPr>
          <w:rFonts w:eastAsia="Arial"/>
          <w:color w:val="000000"/>
          <w:lang w:val="en-US"/>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Peraturan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w:t>
      </w:r>
      <w:proofErr w:type="spellStart"/>
      <w:r w:rsidRPr="00AA7B96">
        <w:rPr>
          <w:rFonts w:eastAsia="Arial"/>
          <w:color w:val="000000"/>
          <w:lang w:val="en-US"/>
        </w:rPr>
        <w:t>Nomor</w:t>
      </w:r>
      <w:proofErr w:type="spellEnd"/>
      <w:r w:rsidRPr="00AA7B96">
        <w:rPr>
          <w:rFonts w:eastAsia="Arial"/>
          <w:color w:val="000000"/>
          <w:lang w:val="en-US"/>
        </w:rPr>
        <w:t xml:space="preserve"> 8 </w:t>
      </w:r>
      <w:proofErr w:type="spellStart"/>
      <w:r w:rsidRPr="00AA7B96">
        <w:rPr>
          <w:rFonts w:eastAsia="Arial"/>
          <w:color w:val="000000"/>
          <w:lang w:val="en-US"/>
        </w:rPr>
        <w:t>Tahun</w:t>
      </w:r>
      <w:proofErr w:type="spellEnd"/>
      <w:r w:rsidRPr="00AA7B96">
        <w:rPr>
          <w:rFonts w:eastAsia="Arial"/>
          <w:color w:val="000000"/>
          <w:lang w:val="en-US"/>
        </w:rPr>
        <w:t xml:space="preserve"> 2016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Pengawasan</w:t>
      </w:r>
      <w:proofErr w:type="spellEnd"/>
      <w:r w:rsidRPr="00AA7B96">
        <w:rPr>
          <w:rFonts w:eastAsia="Arial"/>
          <w:color w:val="000000"/>
          <w:lang w:val="en-US"/>
        </w:rPr>
        <w:t xml:space="preserve"> dan </w:t>
      </w:r>
      <w:proofErr w:type="spellStart"/>
      <w:r w:rsidRPr="00AA7B96">
        <w:rPr>
          <w:rFonts w:eastAsia="Arial"/>
          <w:color w:val="000000"/>
          <w:lang w:val="en-US"/>
        </w:rPr>
        <w:t>Pembinaan</w:t>
      </w:r>
      <w:proofErr w:type="spellEnd"/>
      <w:r w:rsidRPr="00AA7B96">
        <w:rPr>
          <w:rFonts w:eastAsia="Arial"/>
          <w:color w:val="000000"/>
          <w:lang w:val="en-US"/>
        </w:rPr>
        <w:t xml:space="preserve"> </w:t>
      </w:r>
      <w:proofErr w:type="spellStart"/>
      <w:r w:rsidRPr="00AA7B96">
        <w:rPr>
          <w:rFonts w:eastAsia="Arial"/>
          <w:color w:val="000000"/>
          <w:lang w:val="en-US"/>
        </w:rPr>
        <w:t>Atasan</w:t>
      </w:r>
      <w:proofErr w:type="spellEnd"/>
      <w:r w:rsidRPr="00AA7B96">
        <w:rPr>
          <w:rFonts w:eastAsia="Arial"/>
          <w:color w:val="000000"/>
          <w:lang w:val="en-US"/>
        </w:rPr>
        <w:t xml:space="preserve"> </w:t>
      </w:r>
      <w:proofErr w:type="spellStart"/>
      <w:r w:rsidRPr="00AA7B96">
        <w:rPr>
          <w:rFonts w:eastAsia="Arial"/>
          <w:color w:val="000000"/>
          <w:lang w:val="en-US"/>
        </w:rPr>
        <w:t>Langsung</w:t>
      </w:r>
      <w:proofErr w:type="spellEnd"/>
      <w:r w:rsidRPr="00AA7B96">
        <w:rPr>
          <w:rFonts w:eastAsia="Arial"/>
          <w:color w:val="000000"/>
          <w:lang w:val="en-US"/>
        </w:rPr>
        <w:t xml:space="preserve"> di </w:t>
      </w:r>
      <w:proofErr w:type="spellStart"/>
      <w:r w:rsidRPr="00AA7B96">
        <w:rPr>
          <w:rFonts w:eastAsia="Arial"/>
          <w:color w:val="000000"/>
          <w:lang w:val="en-US"/>
        </w:rPr>
        <w:t>Lingkungan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dan Badan Peradilan </w:t>
      </w:r>
      <w:proofErr w:type="spellStart"/>
      <w:r w:rsidRPr="00AA7B96">
        <w:rPr>
          <w:rFonts w:eastAsia="Arial"/>
          <w:color w:val="000000"/>
          <w:lang w:val="en-US"/>
        </w:rPr>
        <w:t>dibawahnya</w:t>
      </w:r>
      <w:proofErr w:type="spellEnd"/>
      <w:r w:rsidRPr="00AA7B96">
        <w:rPr>
          <w:rFonts w:eastAsia="Arial"/>
          <w:color w:val="000000"/>
          <w:lang w:val="en-US"/>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AA7B96">
        <w:rPr>
          <w:rFonts w:eastAsia="Arial"/>
          <w:color w:val="000000"/>
          <w:lang w:val="en-US"/>
        </w:rPr>
        <w:t>Peraturan</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AA7B96">
        <w:rPr>
          <w:rFonts w:eastAsia="Arial"/>
          <w:color w:val="000000"/>
          <w:lang w:val="en-US"/>
        </w:rPr>
        <w:t xml:space="preserve"> Agung </w:t>
      </w:r>
      <w:proofErr w:type="spellStart"/>
      <w:r w:rsidRPr="00AA7B96">
        <w:rPr>
          <w:rFonts w:eastAsia="Arial"/>
          <w:color w:val="000000"/>
          <w:lang w:val="en-US"/>
        </w:rPr>
        <w:t>Nomor</w:t>
      </w:r>
      <w:proofErr w:type="spellEnd"/>
      <w:r w:rsidRPr="00AA7B96">
        <w:rPr>
          <w:rFonts w:eastAsia="Arial"/>
          <w:color w:val="000000"/>
          <w:lang w:val="en-US"/>
        </w:rPr>
        <w:t xml:space="preserve"> 9 </w:t>
      </w:r>
      <w:proofErr w:type="spellStart"/>
      <w:r w:rsidRPr="00AA7B96">
        <w:rPr>
          <w:rFonts w:eastAsia="Arial"/>
          <w:color w:val="000000"/>
          <w:lang w:val="en-US"/>
        </w:rPr>
        <w:t>Tahun</w:t>
      </w:r>
      <w:proofErr w:type="spellEnd"/>
      <w:r w:rsidRPr="00AA7B96">
        <w:rPr>
          <w:rFonts w:eastAsia="Arial"/>
          <w:color w:val="000000"/>
          <w:lang w:val="en-US"/>
        </w:rPr>
        <w:t xml:space="preserve"> 2016 </w:t>
      </w:r>
      <w:proofErr w:type="spellStart"/>
      <w:r w:rsidRPr="00AA7B96">
        <w:rPr>
          <w:rFonts w:eastAsia="Arial"/>
          <w:color w:val="000000"/>
          <w:lang w:val="en-US"/>
        </w:rPr>
        <w:t>tentang</w:t>
      </w:r>
      <w:proofErr w:type="spellEnd"/>
      <w:r w:rsidRPr="00AA7B96">
        <w:rPr>
          <w:rFonts w:eastAsia="Arial"/>
          <w:color w:val="000000"/>
          <w:lang w:val="en-US"/>
        </w:rPr>
        <w:t xml:space="preserve"> </w:t>
      </w:r>
      <w:proofErr w:type="spellStart"/>
      <w:r w:rsidRPr="00AA7B96">
        <w:rPr>
          <w:rFonts w:eastAsia="Arial"/>
          <w:color w:val="000000"/>
          <w:lang w:val="en-US"/>
        </w:rPr>
        <w:t>Pedoman</w:t>
      </w:r>
      <w:proofErr w:type="spellEnd"/>
      <w:r w:rsidRPr="00AA7B96">
        <w:rPr>
          <w:rFonts w:eastAsia="Arial"/>
          <w:color w:val="000000"/>
          <w:lang w:val="en-US"/>
        </w:rPr>
        <w:t xml:space="preserve"> </w:t>
      </w:r>
      <w:proofErr w:type="spellStart"/>
      <w:r w:rsidRPr="00AA7B96">
        <w:rPr>
          <w:rFonts w:eastAsia="Arial"/>
          <w:color w:val="000000"/>
          <w:lang w:val="en-US"/>
        </w:rPr>
        <w:t>Penanganan</w:t>
      </w:r>
      <w:proofErr w:type="spellEnd"/>
      <w:r w:rsidRPr="00AA7B96">
        <w:rPr>
          <w:rFonts w:eastAsia="Arial"/>
          <w:color w:val="000000"/>
          <w:lang w:val="en-US"/>
        </w:rPr>
        <w:t xml:space="preserve"> </w:t>
      </w:r>
      <w:proofErr w:type="spellStart"/>
      <w:r w:rsidRPr="00AA7B96">
        <w:rPr>
          <w:rFonts w:eastAsia="Arial"/>
          <w:color w:val="000000"/>
          <w:lang w:val="en-US"/>
        </w:rPr>
        <w:t>Pengaduan</w:t>
      </w:r>
      <w:proofErr w:type="spellEnd"/>
      <w:r w:rsidRPr="00AA7B96">
        <w:rPr>
          <w:rFonts w:eastAsia="Arial"/>
          <w:color w:val="000000"/>
          <w:lang w:val="en-US"/>
        </w:rPr>
        <w:t xml:space="preserve"> (</w:t>
      </w:r>
      <w:r w:rsidRPr="00AA7B96">
        <w:rPr>
          <w:rFonts w:eastAsia="Arial"/>
          <w:i/>
          <w:color w:val="000000"/>
          <w:lang w:val="en-US"/>
        </w:rPr>
        <w:t>Whistleblowing System</w:t>
      </w:r>
      <w:r w:rsidRPr="00AA7B96">
        <w:rPr>
          <w:rFonts w:eastAsia="Arial"/>
          <w:color w:val="000000"/>
          <w:lang w:val="en-US"/>
        </w:rPr>
        <w:t xml:space="preserve">) di </w:t>
      </w:r>
      <w:proofErr w:type="spellStart"/>
      <w:r w:rsidRPr="00AA7B96">
        <w:rPr>
          <w:rFonts w:eastAsia="Arial"/>
          <w:color w:val="000000"/>
          <w:lang w:val="en-US"/>
        </w:rPr>
        <w:t>Mahkamah</w:t>
      </w:r>
      <w:proofErr w:type="spellEnd"/>
      <w:r w:rsidRPr="00AA7B96">
        <w:rPr>
          <w:rFonts w:eastAsia="Arial"/>
          <w:color w:val="000000"/>
          <w:lang w:val="en-US"/>
        </w:rPr>
        <w:t xml:space="preserve"> Agung dan Badan Peradilan yang </w:t>
      </w:r>
      <w:proofErr w:type="spellStart"/>
      <w:r w:rsidRPr="00AA7B96">
        <w:rPr>
          <w:rFonts w:eastAsia="Arial"/>
          <w:color w:val="000000"/>
          <w:lang w:val="en-US"/>
        </w:rPr>
        <w:t>Berada</w:t>
      </w:r>
      <w:proofErr w:type="spellEnd"/>
      <w:r w:rsidRPr="00AA7B96">
        <w:rPr>
          <w:rFonts w:eastAsia="Arial"/>
          <w:color w:val="000000"/>
          <w:lang w:val="en-US"/>
        </w:rPr>
        <w:t xml:space="preserve"> </w:t>
      </w:r>
      <w:proofErr w:type="spellStart"/>
      <w:r w:rsidRPr="00AA7B96">
        <w:rPr>
          <w:rFonts w:eastAsia="Arial"/>
          <w:color w:val="000000"/>
          <w:lang w:val="en-US"/>
        </w:rPr>
        <w:t>Dibawahnya</w:t>
      </w:r>
      <w:proofErr w:type="spellEnd"/>
      <w:r w:rsidRPr="00AA7B96">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AA7B96">
        <w:rPr>
          <w:rFonts w:eastAsia="Arial"/>
          <w:color w:val="000000"/>
          <w:lang w:val="en-US"/>
        </w:rPr>
        <w:t xml:space="preserve">Keputusan </w:t>
      </w:r>
      <w:proofErr w:type="spellStart"/>
      <w:r w:rsidRPr="00AA7B96">
        <w:rPr>
          <w:rFonts w:eastAsia="Arial"/>
          <w:color w:val="000000"/>
          <w:lang w:val="en-US"/>
        </w:rPr>
        <w:t>Ketua</w:t>
      </w:r>
      <w:proofErr w:type="spellEnd"/>
      <w:r w:rsidRPr="00AA7B96">
        <w:rPr>
          <w:rFonts w:eastAsia="Arial"/>
          <w:color w:val="000000"/>
          <w:lang w:val="en-US"/>
        </w:rPr>
        <w:t xml:space="preserve"> </w:t>
      </w:r>
      <w:proofErr w:type="spellStart"/>
      <w:r w:rsidRPr="00AA7B96">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 xml:space="preserve">Keputusan </w:t>
      </w:r>
      <w:proofErr w:type="spellStart"/>
      <w:r w:rsidRPr="00D12915">
        <w:rPr>
          <w:rFonts w:eastAsia="Arial"/>
          <w:color w:val="000000"/>
          <w:lang w:val="en-US"/>
        </w:rPr>
        <w:t>Ketua</w:t>
      </w:r>
      <w:proofErr w:type="spellEnd"/>
      <w:r w:rsidRPr="00D12915">
        <w:rPr>
          <w:rFonts w:eastAsia="Arial"/>
          <w:color w:val="000000"/>
          <w:lang w:val="en-US"/>
        </w:rPr>
        <w:t xml:space="preserve"> </w:t>
      </w:r>
      <w:proofErr w:type="spellStart"/>
      <w:r w:rsidRPr="00D12915">
        <w:rPr>
          <w:rFonts w:eastAsia="Arial"/>
          <w:color w:val="000000"/>
          <w:lang w:val="en-US"/>
        </w:rPr>
        <w:t>Mahkamah</w:t>
      </w:r>
      <w:proofErr w:type="spellEnd"/>
      <w:r w:rsidRPr="00D12915">
        <w:rPr>
          <w:rFonts w:eastAsia="Arial"/>
          <w:color w:val="000000"/>
          <w:lang w:val="en-US"/>
        </w:rPr>
        <w:t xml:space="preserve"> Agung RI </w:t>
      </w:r>
      <w:proofErr w:type="spellStart"/>
      <w:r w:rsidRPr="00D12915">
        <w:rPr>
          <w:rFonts w:eastAsia="Arial"/>
          <w:color w:val="000000"/>
          <w:lang w:val="en-US"/>
        </w:rPr>
        <w:t>Nomor</w:t>
      </w:r>
      <w:proofErr w:type="spellEnd"/>
      <w:r w:rsidRPr="00D12915">
        <w:rPr>
          <w:rFonts w:eastAsia="Arial"/>
          <w:color w:val="000000"/>
          <w:lang w:val="en-US"/>
        </w:rPr>
        <w:t xml:space="preserve"> 2-144/KMA/SK/VIII/2022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Standar</w:t>
      </w:r>
      <w:proofErr w:type="spellEnd"/>
      <w:r w:rsidRPr="00D12915">
        <w:rPr>
          <w:rFonts w:eastAsia="Arial"/>
          <w:color w:val="000000"/>
          <w:lang w:val="en-US"/>
        </w:rPr>
        <w:t xml:space="preserve"> </w:t>
      </w:r>
      <w:proofErr w:type="spellStart"/>
      <w:r w:rsidRPr="00D12915">
        <w:rPr>
          <w:rFonts w:eastAsia="Arial"/>
          <w:color w:val="000000"/>
          <w:lang w:val="en-US"/>
        </w:rPr>
        <w:t>Pelayanan</w:t>
      </w:r>
      <w:proofErr w:type="spellEnd"/>
      <w:r w:rsidRPr="00D12915">
        <w:rPr>
          <w:rFonts w:eastAsia="Arial"/>
          <w:color w:val="000000"/>
          <w:lang w:val="en-US"/>
        </w:rPr>
        <w:t xml:space="preserve"> </w:t>
      </w:r>
      <w:proofErr w:type="spellStart"/>
      <w:r w:rsidRPr="00D12915">
        <w:rPr>
          <w:rFonts w:eastAsia="Arial"/>
          <w:color w:val="000000"/>
          <w:lang w:val="en-US"/>
        </w:rPr>
        <w:t>Informasi</w:t>
      </w:r>
      <w:proofErr w:type="spellEnd"/>
      <w:r w:rsidRPr="00D12915">
        <w:rPr>
          <w:rFonts w:eastAsia="Arial"/>
          <w:color w:val="000000"/>
          <w:lang w:val="en-US"/>
        </w:rPr>
        <w:t xml:space="preserve"> Publik di </w:t>
      </w:r>
      <w:proofErr w:type="spellStart"/>
      <w:r w:rsidRPr="00D12915">
        <w:rPr>
          <w:rFonts w:eastAsia="Arial"/>
          <w:color w:val="000000"/>
          <w:lang w:val="en-US"/>
        </w:rPr>
        <w:t>Pengadilan</w:t>
      </w:r>
      <w:proofErr w:type="spellEnd"/>
      <w:r w:rsidR="00B1777B" w:rsidRPr="00C878AF">
        <w:rPr>
          <w:rFonts w:eastAsia="Arial"/>
          <w:color w:val="000000"/>
          <w:lang w:val="en-US"/>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 xml:space="preserve">Keputusan </w:t>
      </w:r>
      <w:proofErr w:type="spellStart"/>
      <w:r w:rsidRPr="00D12915">
        <w:rPr>
          <w:rFonts w:eastAsia="Arial"/>
          <w:color w:val="000000"/>
          <w:lang w:val="en-US"/>
        </w:rPr>
        <w:t>Direktur</w:t>
      </w:r>
      <w:proofErr w:type="spellEnd"/>
      <w:r w:rsidRPr="00D12915">
        <w:rPr>
          <w:rFonts w:eastAsia="Arial"/>
          <w:color w:val="000000"/>
          <w:lang w:val="en-US"/>
        </w:rPr>
        <w:t xml:space="preserve"> </w:t>
      </w:r>
      <w:proofErr w:type="spellStart"/>
      <w:r w:rsidRPr="00D12915">
        <w:rPr>
          <w:rFonts w:eastAsia="Arial"/>
          <w:color w:val="000000"/>
          <w:lang w:val="en-US"/>
        </w:rPr>
        <w:t>Jenderal</w:t>
      </w:r>
      <w:proofErr w:type="spellEnd"/>
      <w:r w:rsidRPr="00D12915">
        <w:rPr>
          <w:rFonts w:eastAsia="Arial"/>
          <w:color w:val="000000"/>
          <w:lang w:val="en-US"/>
        </w:rPr>
        <w:t xml:space="preserve"> Badan Peradilan Agama </w:t>
      </w:r>
      <w:proofErr w:type="spellStart"/>
      <w:r w:rsidRPr="00D12915">
        <w:rPr>
          <w:rFonts w:eastAsia="Arial"/>
          <w:color w:val="000000"/>
          <w:lang w:val="en-US"/>
        </w:rPr>
        <w:t>Mahkamah</w:t>
      </w:r>
      <w:proofErr w:type="spellEnd"/>
      <w:r w:rsidRPr="00D12915">
        <w:rPr>
          <w:rFonts w:eastAsia="Arial"/>
          <w:color w:val="000000"/>
          <w:lang w:val="en-US"/>
        </w:rPr>
        <w:t xml:space="preserve"> Agung </w:t>
      </w:r>
      <w:proofErr w:type="spellStart"/>
      <w:r w:rsidRPr="00D12915">
        <w:rPr>
          <w:rFonts w:eastAsia="Arial"/>
          <w:color w:val="000000"/>
          <w:lang w:val="en-US"/>
        </w:rPr>
        <w:t>Nomor</w:t>
      </w:r>
      <w:proofErr w:type="spellEnd"/>
      <w:r w:rsidRPr="00D12915">
        <w:rPr>
          <w:rFonts w:eastAsia="Arial"/>
          <w:color w:val="000000"/>
          <w:lang w:val="en-US"/>
        </w:rPr>
        <w:t xml:space="preserve"> 1207/DJA/HK.00.7/SK/VII/2012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Pedoman</w:t>
      </w:r>
      <w:proofErr w:type="spellEnd"/>
      <w:r w:rsidRPr="00D12915">
        <w:rPr>
          <w:rFonts w:eastAsia="Arial"/>
          <w:color w:val="000000"/>
          <w:lang w:val="en-US"/>
        </w:rPr>
        <w:t xml:space="preserve"> </w:t>
      </w:r>
      <w:proofErr w:type="spellStart"/>
      <w:r w:rsidRPr="00D12915">
        <w:rPr>
          <w:rFonts w:eastAsia="Arial"/>
          <w:color w:val="000000"/>
          <w:lang w:val="en-US"/>
        </w:rPr>
        <w:t>Pemberdayaan</w:t>
      </w:r>
      <w:proofErr w:type="spellEnd"/>
      <w:r w:rsidRPr="00D12915">
        <w:rPr>
          <w:rFonts w:eastAsia="Arial"/>
          <w:color w:val="000000"/>
          <w:lang w:val="en-US"/>
        </w:rPr>
        <w:t xml:space="preserve"> Hakim Tinggi </w:t>
      </w:r>
      <w:proofErr w:type="spellStart"/>
      <w:r w:rsidRPr="00D12915">
        <w:rPr>
          <w:rFonts w:eastAsia="Arial"/>
          <w:color w:val="000000"/>
          <w:lang w:val="en-US"/>
        </w:rPr>
        <w:t>Sebagai</w:t>
      </w:r>
      <w:proofErr w:type="spellEnd"/>
      <w:r w:rsidRPr="00D12915">
        <w:rPr>
          <w:rFonts w:eastAsia="Arial"/>
          <w:color w:val="000000"/>
          <w:lang w:val="en-US"/>
        </w:rPr>
        <w:t xml:space="preserve"> </w:t>
      </w:r>
      <w:proofErr w:type="spellStart"/>
      <w:r w:rsidRPr="00D12915">
        <w:rPr>
          <w:rFonts w:eastAsia="Arial"/>
          <w:color w:val="000000"/>
          <w:lang w:val="en-US"/>
        </w:rPr>
        <w:t>Kawal</w:t>
      </w:r>
      <w:proofErr w:type="spellEnd"/>
      <w:r w:rsidRPr="00D12915">
        <w:rPr>
          <w:rFonts w:eastAsia="Arial"/>
          <w:color w:val="000000"/>
          <w:lang w:val="en-US"/>
        </w:rPr>
        <w:t xml:space="preserve"> </w:t>
      </w:r>
      <w:proofErr w:type="spellStart"/>
      <w:r w:rsidRPr="00D12915">
        <w:rPr>
          <w:rFonts w:eastAsia="Arial"/>
          <w:color w:val="000000"/>
          <w:lang w:val="en-US"/>
        </w:rPr>
        <w:t>Depan</w:t>
      </w:r>
      <w:proofErr w:type="spellEnd"/>
      <w:r w:rsidRPr="00D12915">
        <w:rPr>
          <w:rFonts w:eastAsia="Arial"/>
          <w:color w:val="000000"/>
          <w:lang w:val="en-US"/>
        </w:rPr>
        <w:t xml:space="preserve"> </w:t>
      </w:r>
      <w:proofErr w:type="spellStart"/>
      <w:r w:rsidRPr="00D12915">
        <w:rPr>
          <w:rFonts w:eastAsia="Arial"/>
          <w:color w:val="000000"/>
          <w:lang w:val="en-US"/>
        </w:rPr>
        <w:t>Mahkamah</w:t>
      </w:r>
      <w:proofErr w:type="spellEnd"/>
      <w:r w:rsidRPr="00D12915">
        <w:rPr>
          <w:rFonts w:eastAsia="Arial"/>
          <w:color w:val="000000"/>
          <w:lang w:val="en-US"/>
        </w:rPr>
        <w:t xml:space="preserve"> Agung</w:t>
      </w:r>
      <w:r w:rsidR="00B1777B" w:rsidRPr="00C878AF">
        <w:rPr>
          <w:rFonts w:eastAsia="Arial"/>
          <w:color w:val="000000"/>
          <w:lang w:val="en-US"/>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lastRenderedPageBreak/>
        <w:t xml:space="preserve">Keputusan </w:t>
      </w:r>
      <w:proofErr w:type="spellStart"/>
      <w:r w:rsidRPr="00D12915">
        <w:rPr>
          <w:rFonts w:eastAsia="Arial"/>
          <w:color w:val="000000"/>
          <w:lang w:val="en-US"/>
        </w:rPr>
        <w:t>Ketua</w:t>
      </w:r>
      <w:proofErr w:type="spellEnd"/>
      <w:r w:rsidRPr="00D12915">
        <w:rPr>
          <w:rFonts w:eastAsia="Arial"/>
          <w:color w:val="00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Nomor</w:t>
      </w:r>
      <w:proofErr w:type="spellEnd"/>
      <w:r w:rsidRPr="00D12915">
        <w:rPr>
          <w:rFonts w:eastAsia="Arial"/>
          <w:color w:val="000000"/>
          <w:lang w:val="en-US"/>
        </w:rPr>
        <w:t xml:space="preserve"> W3</w:t>
      </w:r>
      <w:r w:rsidR="00232A7E">
        <w:rPr>
          <w:rFonts w:eastAsia="Arial"/>
          <w:color w:val="000000"/>
          <w:lang w:val="en-US"/>
        </w:rPr>
        <w:t>-</w:t>
      </w:r>
      <w:r w:rsidRPr="00D12915">
        <w:rPr>
          <w:rFonts w:eastAsia="Arial"/>
          <w:color w:val="000000"/>
          <w:lang w:val="en-US"/>
        </w:rPr>
        <w:t xml:space="preserve">A/2591/PS.00/9/2022 </w:t>
      </w:r>
      <w:proofErr w:type="spellStart"/>
      <w:r w:rsidRPr="00D12915">
        <w:rPr>
          <w:rFonts w:eastAsia="Arial"/>
          <w:color w:val="000000"/>
          <w:lang w:val="en-US"/>
        </w:rPr>
        <w:t>tanggal</w:t>
      </w:r>
      <w:proofErr w:type="spellEnd"/>
      <w:r w:rsidRPr="00D12915">
        <w:rPr>
          <w:rFonts w:eastAsia="Arial"/>
          <w:color w:val="000000"/>
          <w:lang w:val="en-US"/>
        </w:rPr>
        <w:t xml:space="preserve"> 26 September 2022 </w:t>
      </w:r>
      <w:proofErr w:type="spellStart"/>
      <w:r w:rsidRPr="00D12915">
        <w:rPr>
          <w:rFonts w:eastAsia="Arial"/>
          <w:color w:val="000000"/>
          <w:lang w:val="en-US"/>
        </w:rPr>
        <w:t>tentang</w:t>
      </w:r>
      <w:proofErr w:type="spellEnd"/>
      <w:r w:rsidRPr="00D12915">
        <w:rPr>
          <w:rFonts w:eastAsia="Arial"/>
          <w:color w:val="000000"/>
          <w:lang w:val="en-US"/>
        </w:rPr>
        <w:t xml:space="preserve"> </w:t>
      </w:r>
      <w:proofErr w:type="spellStart"/>
      <w:r w:rsidRPr="00D12915">
        <w:rPr>
          <w:rFonts w:eastAsia="Arial"/>
          <w:color w:val="000000"/>
          <w:lang w:val="en-US"/>
        </w:rPr>
        <w:t>Penunjukan</w:t>
      </w:r>
      <w:proofErr w:type="spellEnd"/>
      <w:r w:rsidRPr="00D12915">
        <w:rPr>
          <w:rFonts w:eastAsia="Arial"/>
          <w:color w:val="000000"/>
          <w:lang w:val="en-US"/>
        </w:rPr>
        <w:t xml:space="preserve"> Hakim </w:t>
      </w:r>
      <w:proofErr w:type="spellStart"/>
      <w:r w:rsidRPr="00D12915">
        <w:rPr>
          <w:rFonts w:eastAsia="Arial"/>
          <w:color w:val="000000"/>
          <w:lang w:val="en-US"/>
        </w:rPr>
        <w:t>Pengawas</w:t>
      </w:r>
      <w:proofErr w:type="spellEnd"/>
      <w:r w:rsidRPr="00D12915">
        <w:rPr>
          <w:rFonts w:eastAsia="Arial"/>
          <w:color w:val="000000"/>
          <w:lang w:val="en-US"/>
        </w:rPr>
        <w:t xml:space="preserve"> </w:t>
      </w:r>
      <w:proofErr w:type="spellStart"/>
      <w:r w:rsidRPr="00D12915">
        <w:rPr>
          <w:rFonts w:eastAsia="Arial"/>
          <w:color w:val="000000"/>
          <w:lang w:val="en-US"/>
        </w:rPr>
        <w:t>Bidang</w:t>
      </w:r>
      <w:proofErr w:type="spellEnd"/>
      <w:r w:rsidRPr="00D12915">
        <w:rPr>
          <w:rFonts w:eastAsia="Arial"/>
          <w:color w:val="000000"/>
          <w:lang w:val="en-US"/>
        </w:rPr>
        <w:t xml:space="preserve"> dan </w:t>
      </w:r>
      <w:proofErr w:type="spellStart"/>
      <w:r w:rsidRPr="00D12915">
        <w:rPr>
          <w:rFonts w:eastAsia="Arial"/>
          <w:color w:val="000000"/>
          <w:lang w:val="en-US"/>
        </w:rPr>
        <w:t>Pengawas</w:t>
      </w:r>
      <w:proofErr w:type="spellEnd"/>
      <w:r w:rsidRPr="00D12915">
        <w:rPr>
          <w:rFonts w:eastAsia="Arial"/>
          <w:color w:val="000000"/>
          <w:lang w:val="en-US"/>
        </w:rPr>
        <w:t xml:space="preserve"> Daerah </w:t>
      </w:r>
      <w:proofErr w:type="spellStart"/>
      <w:r w:rsidRPr="00D12915">
        <w:rPr>
          <w:rFonts w:eastAsia="Arial"/>
          <w:color w:val="000000"/>
          <w:lang w:val="en-US"/>
        </w:rPr>
        <w:t>dilingkungan</w:t>
      </w:r>
      <w:proofErr w:type="spellEnd"/>
      <w:r w:rsidRPr="00D12915">
        <w:rPr>
          <w:rFonts w:eastAsia="Arial"/>
          <w:color w:val="00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Tahun</w:t>
      </w:r>
      <w:proofErr w:type="spellEnd"/>
      <w:r w:rsidRPr="00D12915">
        <w:rPr>
          <w:rFonts w:eastAsia="Arial"/>
          <w:color w:val="000000"/>
          <w:lang w:val="en-US"/>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color w:val="000000"/>
          <w:lang w:val="en-US"/>
        </w:rPr>
      </w:pPr>
      <w:r w:rsidRPr="00D12915">
        <w:rPr>
          <w:rFonts w:eastAsia="Arial"/>
          <w:color w:val="000000"/>
          <w:lang w:val="en-US"/>
        </w:rPr>
        <w:t>Surat Tugas</w:t>
      </w:r>
      <w:r w:rsidR="00055092">
        <w:rPr>
          <w:rFonts w:eastAsia="Arial"/>
          <w:color w:val="000000"/>
          <w:lang w:val="en-US"/>
        </w:rPr>
        <w:t xml:space="preserve"> </w:t>
      </w:r>
      <w:r w:rsidR="00055092" w:rsidRPr="00232A7E">
        <w:rPr>
          <w:rFonts w:eastAsia="Arial"/>
          <w:color w:val="000000"/>
          <w:lang w:val="en-US"/>
        </w:rPr>
        <w:t>Wakil Ketua</w:t>
      </w:r>
      <w:r w:rsidR="00055092">
        <w:rPr>
          <w:rFonts w:eastAsia="Arial"/>
          <w:color w:val="FF0000"/>
          <w:lang w:val="en-US"/>
        </w:rPr>
        <w:t xml:space="preserve"> </w:t>
      </w:r>
      <w:proofErr w:type="spellStart"/>
      <w:r w:rsidRPr="00D12915">
        <w:rPr>
          <w:rFonts w:eastAsia="Arial"/>
          <w:color w:val="000000"/>
          <w:lang w:val="en-US"/>
        </w:rPr>
        <w:t>Pengadilan</w:t>
      </w:r>
      <w:proofErr w:type="spellEnd"/>
      <w:r w:rsidRPr="00D12915">
        <w:rPr>
          <w:rFonts w:eastAsia="Arial"/>
          <w:color w:val="000000"/>
          <w:lang w:val="en-US"/>
        </w:rPr>
        <w:t xml:space="preserve"> Tinggi Agama Padang </w:t>
      </w:r>
      <w:proofErr w:type="spellStart"/>
      <w:r w:rsidRPr="00D12915">
        <w:rPr>
          <w:rFonts w:eastAsia="Arial"/>
          <w:color w:val="000000"/>
          <w:lang w:val="en-US"/>
        </w:rPr>
        <w:t>Nomor</w:t>
      </w:r>
      <w:proofErr w:type="spellEnd"/>
      <w:r w:rsidRPr="00D12915">
        <w:rPr>
          <w:rFonts w:eastAsia="Arial"/>
          <w:color w:val="000000"/>
          <w:lang w:val="en-US"/>
        </w:rPr>
        <w:t xml:space="preserve"> </w:t>
      </w:r>
      <w:r w:rsidR="00232A7E" w:rsidRPr="00232A7E">
        <w:rPr>
          <w:rFonts w:eastAsia="Arial"/>
          <w:color w:val="000000"/>
          <w:lang w:val="en-US"/>
        </w:rPr>
        <w:t>W3-A/2845/PS.00/X/2022</w:t>
      </w:r>
      <w:r w:rsidRPr="00D12915">
        <w:rPr>
          <w:rFonts w:eastAsia="Arial"/>
          <w:color w:val="000000"/>
          <w:lang w:val="en-US"/>
        </w:rPr>
        <w:t xml:space="preserve"> </w:t>
      </w:r>
      <w:proofErr w:type="spellStart"/>
      <w:r w:rsidRPr="00D12915">
        <w:rPr>
          <w:rFonts w:eastAsia="Arial"/>
          <w:color w:val="000000"/>
          <w:lang w:val="en-US"/>
        </w:rPr>
        <w:t>tanggal</w:t>
      </w:r>
      <w:proofErr w:type="spellEnd"/>
      <w:r w:rsidRPr="00D12915">
        <w:rPr>
          <w:rFonts w:eastAsia="Arial"/>
          <w:color w:val="000000"/>
          <w:lang w:val="en-US"/>
        </w:rPr>
        <w:t xml:space="preserve"> </w:t>
      </w:r>
      <w:r w:rsidR="00232A7E" w:rsidRPr="00232A7E">
        <w:rPr>
          <w:rFonts w:eastAsia="Arial"/>
          <w:color w:val="000000"/>
          <w:lang w:val="en-US"/>
        </w:rPr>
        <w:t>26 Oktober 2022</w:t>
      </w:r>
    </w:p>
    <w:p w14:paraId="13474720" w14:textId="48457D14" w:rsidR="00263B59" w:rsidRPr="00B1777B" w:rsidRDefault="00263B59" w:rsidP="00AA7B96">
      <w:pPr>
        <w:pBdr>
          <w:top w:val="nil"/>
          <w:left w:val="nil"/>
          <w:bottom w:val="nil"/>
          <w:right w:val="nil"/>
          <w:between w:val="nil"/>
        </w:pBdr>
        <w:ind w:left="729"/>
        <w:jc w:val="both"/>
        <w:rPr>
          <w:rFonts w:eastAsia="Arial"/>
          <w:color w:val="000000"/>
          <w:lang w:val="en-US"/>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 xml:space="preserve">Ruang </w:t>
      </w:r>
      <w:proofErr w:type="spellStart"/>
      <w:r w:rsidRPr="00FD71FE">
        <w:rPr>
          <w:rFonts w:eastAsia="Arial"/>
          <w:b/>
          <w:color w:val="000000"/>
          <w:lang w:val="en-US"/>
        </w:rPr>
        <w:t>Lingkup</w:t>
      </w:r>
      <w:proofErr w:type="spellEnd"/>
      <w:r w:rsidRPr="00FD71FE">
        <w:rPr>
          <w:rFonts w:eastAsia="Arial"/>
          <w:b/>
          <w:color w:val="000000"/>
          <w:lang w:val="en-US"/>
        </w:rPr>
        <w:t xml:space="preserve"> </w:t>
      </w:r>
      <w:r w:rsidR="00D12915" w:rsidRPr="00D12915">
        <w:rPr>
          <w:rFonts w:eastAsia="Arial"/>
          <w:b/>
          <w:color w:val="000000"/>
          <w:lang w:val="en-US"/>
        </w:rPr>
        <w:t xml:space="preserve">Monitoring dan </w:t>
      </w:r>
      <w:proofErr w:type="spellStart"/>
      <w:r w:rsidR="00D12915" w:rsidRPr="00D12915">
        <w:rPr>
          <w:rFonts w:eastAsia="Arial"/>
          <w:b/>
          <w:color w:val="000000"/>
          <w:lang w:val="en-US"/>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color w:val="000000"/>
          <w:lang w:val="en-US"/>
        </w:rPr>
      </w:pPr>
      <w:r>
        <w:rPr>
          <w:rFonts w:eastAsia="Arial"/>
          <w:color w:val="000000"/>
          <w:lang w:val="en-US"/>
        </w:rPr>
        <w:t xml:space="preserve">Monitoring dan </w:t>
      </w:r>
      <w:proofErr w:type="spellStart"/>
      <w:r>
        <w:rPr>
          <w:rFonts w:eastAsia="Arial"/>
          <w:color w:val="000000"/>
          <w:lang w:val="en-US"/>
        </w:rPr>
        <w:t>evaluasi</w:t>
      </w:r>
      <w:proofErr w:type="spellEnd"/>
      <w:r>
        <w:rPr>
          <w:rFonts w:eastAsia="Arial"/>
          <w:color w:val="000000"/>
          <w:lang w:val="en-US"/>
        </w:rPr>
        <w:t xml:space="preserve"> </w:t>
      </w:r>
      <w:proofErr w:type="spellStart"/>
      <w:r>
        <w:rPr>
          <w:rFonts w:eastAsia="Arial"/>
          <w:color w:val="000000"/>
          <w:lang w:val="en-US"/>
        </w:rPr>
        <w:t>terhadap</w:t>
      </w:r>
      <w:proofErr w:type="spellEnd"/>
      <w:r>
        <w:rPr>
          <w:rFonts w:eastAsia="Arial"/>
          <w:color w:val="000000"/>
          <w:lang w:val="en-US"/>
        </w:rPr>
        <w:t xml:space="preserve"> </w:t>
      </w:r>
      <w:proofErr w:type="spellStart"/>
      <w:r>
        <w:rPr>
          <w:rFonts w:eastAsia="Arial"/>
          <w:color w:val="000000"/>
          <w:lang w:val="en-US"/>
        </w:rPr>
        <w:t>semua</w:t>
      </w:r>
      <w:proofErr w:type="spellEnd"/>
      <w:r>
        <w:rPr>
          <w:rFonts w:eastAsia="Arial"/>
          <w:color w:val="000000"/>
          <w:lang w:val="en-US"/>
        </w:rPr>
        <w:t xml:space="preserve"> </w:t>
      </w:r>
      <w:proofErr w:type="spellStart"/>
      <w:r>
        <w:rPr>
          <w:rFonts w:eastAsia="Arial"/>
          <w:color w:val="000000"/>
          <w:lang w:val="en-US"/>
        </w:rPr>
        <w:t>objek</w:t>
      </w:r>
      <w:proofErr w:type="spellEnd"/>
      <w:r>
        <w:rPr>
          <w:rFonts w:eastAsia="Arial"/>
          <w:color w:val="000000"/>
          <w:lang w:val="en-US"/>
        </w:rPr>
        <w:t xml:space="preserve"> </w:t>
      </w:r>
      <w:proofErr w:type="spellStart"/>
      <w:r>
        <w:rPr>
          <w:rFonts w:eastAsia="Arial"/>
          <w:color w:val="000000"/>
          <w:lang w:val="en-US"/>
        </w:rPr>
        <w:t>pemeriksaan</w:t>
      </w:r>
      <w:proofErr w:type="spellEnd"/>
      <w:r>
        <w:rPr>
          <w:rFonts w:eastAsia="Arial"/>
          <w:color w:val="000000"/>
          <w:lang w:val="en-US"/>
        </w:rPr>
        <w:t xml:space="preserve"> yang </w:t>
      </w:r>
      <w:proofErr w:type="spellStart"/>
      <w:r>
        <w:rPr>
          <w:rFonts w:eastAsia="Arial"/>
          <w:color w:val="000000"/>
          <w:lang w:val="en-US"/>
        </w:rPr>
        <w:t>telah</w:t>
      </w:r>
      <w:proofErr w:type="spellEnd"/>
      <w:r>
        <w:rPr>
          <w:rFonts w:eastAsia="Arial"/>
          <w:color w:val="000000"/>
          <w:lang w:val="en-US"/>
        </w:rPr>
        <w:t xml:space="preserve"> </w:t>
      </w:r>
      <w:proofErr w:type="spellStart"/>
      <w:r>
        <w:rPr>
          <w:rFonts w:eastAsia="Arial"/>
          <w:color w:val="000000"/>
          <w:lang w:val="en-US"/>
        </w:rPr>
        <w:t>dilaksanak</w:t>
      </w:r>
      <w:r w:rsidR="00AA7B96">
        <w:rPr>
          <w:rFonts w:eastAsia="Arial"/>
          <w:color w:val="000000"/>
          <w:lang w:val="en-US"/>
        </w:rPr>
        <w:t>an</w:t>
      </w:r>
      <w:proofErr w:type="spellEnd"/>
      <w:r>
        <w:rPr>
          <w:rFonts w:eastAsia="Arial"/>
          <w:color w:val="000000"/>
          <w:lang w:val="en-US"/>
        </w:rPr>
        <w:t xml:space="preserve"> </w:t>
      </w:r>
      <w:proofErr w:type="spellStart"/>
      <w:r>
        <w:rPr>
          <w:rFonts w:eastAsia="Arial"/>
          <w:color w:val="000000"/>
          <w:lang w:val="en-US"/>
        </w:rPr>
        <w:t>sebelumnya</w:t>
      </w:r>
      <w:proofErr w:type="spellEnd"/>
      <w:r>
        <w:rPr>
          <w:rFonts w:eastAsia="Arial"/>
          <w:color w:val="000000"/>
          <w:lang w:val="en-US"/>
        </w:rPr>
        <w:t xml:space="preserve">, </w:t>
      </w:r>
      <w:proofErr w:type="spellStart"/>
      <w:r w:rsidR="00967877" w:rsidRPr="00FD71FE">
        <w:rPr>
          <w:rFonts w:eastAsia="Arial"/>
          <w:color w:val="000000"/>
          <w:lang w:val="en-US"/>
        </w:rPr>
        <w:t>meliputi</w:t>
      </w:r>
      <w:proofErr w:type="spellEnd"/>
      <w:r w:rsidR="00967877" w:rsidRPr="00FD71FE">
        <w:rPr>
          <w:rFonts w:eastAsia="Arial"/>
          <w:color w:val="000000"/>
          <w:lang w:val="en-US"/>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color w:val="000000"/>
          <w:lang w:val="en-US"/>
        </w:rPr>
      </w:pPr>
      <w:r w:rsidRPr="00FD71FE">
        <w:rPr>
          <w:rFonts w:eastAsia="Arial"/>
          <w:color w:val="000000"/>
          <w:lang w:val="en-US"/>
        </w:rPr>
        <w:t xml:space="preserve">Kinerja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r w:rsidRPr="00FD71FE">
        <w:rPr>
          <w:rFonts w:eastAsia="Arial"/>
          <w:b/>
          <w:color w:val="000000"/>
          <w:lang w:val="en-US"/>
        </w:rPr>
        <w:t xml:space="preserve">Maksud dan Tujuan </w:t>
      </w:r>
      <w:proofErr w:type="spellStart"/>
      <w:r w:rsidRPr="00FD71FE">
        <w:rPr>
          <w:rFonts w:eastAsia="Arial"/>
          <w:b/>
          <w:color w:val="000000"/>
          <w:lang w:val="en-US"/>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Memastikan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bahwa</w:t>
      </w:r>
      <w:proofErr w:type="spellEnd"/>
      <w:r w:rsidRPr="00D12915">
        <w:rPr>
          <w:rFonts w:ascii="Times New Roman" w:eastAsia="Arial" w:hAnsi="Times New Roman" w:cs="Times New Roman"/>
          <w:bCs/>
          <w:color w:val="000000"/>
          <w:sz w:val="24"/>
          <w:szCs w:val="24"/>
        </w:rPr>
        <w:t xml:space="preserve"> </w:t>
      </w:r>
      <w:r>
        <w:rPr>
          <w:rFonts w:ascii="Times New Roman" w:eastAsia="Arial" w:hAnsi="Times New Roman" w:cs="Times New Roman"/>
          <w:bCs/>
          <w:color w:val="000000"/>
          <w:sz w:val="24"/>
          <w:szCs w:val="24"/>
        </w:rPr>
        <w:t>s</w:t>
      </w:r>
      <w:r w:rsidRPr="00D12915">
        <w:rPr>
          <w:rFonts w:ascii="Times New Roman" w:eastAsia="Arial" w:hAnsi="Times New Roman" w:cs="Times New Roman"/>
          <w:bCs/>
          <w:color w:val="000000"/>
          <w:sz w:val="24"/>
          <w:szCs w:val="24"/>
        </w:rPr>
        <w:t>aran/</w:t>
      </w:r>
      <w:proofErr w:type="spellStart"/>
      <w:r>
        <w:rPr>
          <w:rFonts w:ascii="Times New Roman" w:eastAsia="Arial" w:hAnsi="Times New Roman" w:cs="Times New Roman"/>
          <w:bCs/>
          <w:color w:val="000000"/>
          <w:sz w:val="24"/>
          <w:szCs w:val="24"/>
        </w:rPr>
        <w:t>r</w:t>
      </w:r>
      <w:r w:rsidRPr="00D12915">
        <w:rPr>
          <w:rFonts w:ascii="Times New Roman" w:eastAsia="Arial" w:hAnsi="Times New Roman" w:cs="Times New Roman"/>
          <w:bCs/>
          <w:color w:val="000000"/>
          <w:sz w:val="24"/>
          <w:szCs w:val="24"/>
        </w:rPr>
        <w:t>ekomendasi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pengawasan</w:t>
      </w:r>
      <w:proofErr w:type="spellEnd"/>
      <w:r w:rsidRPr="00D12915">
        <w:rPr>
          <w:rFonts w:ascii="Times New Roman" w:eastAsia="Arial" w:hAnsi="Times New Roman" w:cs="Times New Roman"/>
          <w:bCs/>
          <w:color w:val="000000"/>
          <w:sz w:val="24"/>
          <w:szCs w:val="24"/>
        </w:rPr>
        <w:t xml:space="preserve"> Hakim Tinggi </w:t>
      </w:r>
      <w:proofErr w:type="spellStart"/>
      <w:r w:rsidRPr="00D12915">
        <w:rPr>
          <w:rFonts w:ascii="Times New Roman" w:eastAsia="Arial" w:hAnsi="Times New Roman" w:cs="Times New Roman"/>
          <w:bCs/>
          <w:color w:val="000000"/>
          <w:sz w:val="24"/>
          <w:szCs w:val="24"/>
        </w:rPr>
        <w:t>Pengawas</w:t>
      </w:r>
      <w:proofErr w:type="spellEnd"/>
      <w:r w:rsidRPr="00D12915">
        <w:rPr>
          <w:rFonts w:ascii="Times New Roman" w:eastAsia="Arial" w:hAnsi="Times New Roman" w:cs="Times New Roman"/>
          <w:bCs/>
          <w:color w:val="000000"/>
          <w:sz w:val="24"/>
          <w:szCs w:val="24"/>
        </w:rPr>
        <w:t xml:space="preserve"> Daerah yang </w:t>
      </w:r>
      <w:proofErr w:type="spellStart"/>
      <w:r w:rsidRPr="00D12915">
        <w:rPr>
          <w:rFonts w:ascii="Times New Roman" w:eastAsia="Arial" w:hAnsi="Times New Roman" w:cs="Times New Roman"/>
          <w:bCs/>
          <w:color w:val="000000"/>
          <w:sz w:val="24"/>
          <w:szCs w:val="24"/>
        </w:rPr>
        <w:t>dituangkan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LHP </w:t>
      </w:r>
      <w:proofErr w:type="spellStart"/>
      <w:r w:rsidRPr="00D12915">
        <w:rPr>
          <w:rFonts w:ascii="Times New Roman" w:eastAsia="Arial" w:hAnsi="Times New Roman" w:cs="Times New Roman"/>
          <w:bCs/>
          <w:color w:val="000000"/>
          <w:sz w:val="24"/>
          <w:szCs w:val="24"/>
        </w:rPr>
        <w:t>telah</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dilaksanakan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dengan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tepat</w:t>
      </w:r>
      <w:proofErr w:type="spellEnd"/>
      <w:r w:rsidRPr="00D12915">
        <w:rPr>
          <w:rFonts w:ascii="Times New Roman" w:eastAsia="Arial" w:hAnsi="Times New Roman" w:cs="Times New Roman"/>
          <w:bCs/>
          <w:color w:val="000000"/>
          <w:sz w:val="24"/>
          <w:szCs w:val="24"/>
        </w:rPr>
        <w:t xml:space="preserve"> dan </w:t>
      </w:r>
      <w:proofErr w:type="spellStart"/>
      <w:r w:rsidRPr="00D12915">
        <w:rPr>
          <w:rFonts w:ascii="Times New Roman" w:eastAsia="Arial" w:hAnsi="Times New Roman" w:cs="Times New Roman"/>
          <w:bCs/>
          <w:color w:val="000000"/>
          <w:sz w:val="24"/>
          <w:szCs w:val="24"/>
        </w:rPr>
        <w:t>benar</w:t>
      </w:r>
      <w:proofErr w:type="spellEnd"/>
      <w:r w:rsidRPr="00D12915">
        <w:rPr>
          <w:rFonts w:ascii="Times New Roman" w:eastAsia="Arial" w:hAnsi="Times New Roman" w:cs="Times New Roman"/>
          <w:bCs/>
          <w:color w:val="000000"/>
          <w:sz w:val="24"/>
          <w:szCs w:val="24"/>
        </w:rPr>
        <w:t xml:space="preserve"> oleh </w:t>
      </w:r>
      <w:proofErr w:type="spellStart"/>
      <w:r w:rsidRPr="00D12915">
        <w:rPr>
          <w:rFonts w:ascii="Times New Roman" w:eastAsia="Arial" w:hAnsi="Times New Roman" w:cs="Times New Roman"/>
          <w:bCs/>
          <w:color w:val="000000"/>
          <w:sz w:val="24"/>
          <w:szCs w:val="24"/>
        </w:rPr>
        <w:t>Pengadilan</w:t>
      </w:r>
      <w:proofErr w:type="spellEnd"/>
      <w:r w:rsidRPr="00D12915">
        <w:rPr>
          <w:rFonts w:ascii="Times New Roman" w:eastAsia="Arial" w:hAnsi="Times New Roman" w:cs="Times New Roman"/>
          <w:bCs/>
          <w:color w:val="000000"/>
          <w:sz w:val="24"/>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Mengetahui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perkembangan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tindak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lanjut</w:t>
      </w:r>
      <w:proofErr w:type="spellEnd"/>
      <w:r w:rsidRPr="00D12915">
        <w:rPr>
          <w:rFonts w:ascii="Times New Roman" w:eastAsia="Arial" w:hAnsi="Times New Roman" w:cs="Times New Roman"/>
          <w:bCs/>
          <w:color w:val="000000"/>
          <w:sz w:val="24"/>
          <w:szCs w:val="24"/>
        </w:rPr>
        <w:t xml:space="preserve"> </w:t>
      </w:r>
      <w:r>
        <w:rPr>
          <w:rFonts w:ascii="Times New Roman" w:eastAsia="Arial" w:hAnsi="Times New Roman" w:cs="Times New Roman"/>
          <w:bCs/>
          <w:color w:val="000000"/>
          <w:sz w:val="24"/>
          <w:szCs w:val="24"/>
        </w:rPr>
        <w:t>s</w:t>
      </w:r>
      <w:r w:rsidRPr="00D12915">
        <w:rPr>
          <w:rFonts w:ascii="Times New Roman" w:eastAsia="Arial" w:hAnsi="Times New Roman" w:cs="Times New Roman"/>
          <w:bCs/>
          <w:color w:val="000000"/>
          <w:sz w:val="24"/>
          <w:szCs w:val="24"/>
        </w:rPr>
        <w:t>aran/</w:t>
      </w:r>
      <w:proofErr w:type="spellStart"/>
      <w:r>
        <w:rPr>
          <w:rFonts w:ascii="Times New Roman" w:eastAsia="Arial" w:hAnsi="Times New Roman" w:cs="Times New Roman"/>
          <w:bCs/>
          <w:color w:val="000000"/>
          <w:sz w:val="24"/>
          <w:szCs w:val="24"/>
        </w:rPr>
        <w:t>r</w:t>
      </w:r>
      <w:r w:rsidRPr="00D12915">
        <w:rPr>
          <w:rFonts w:ascii="Times New Roman" w:eastAsia="Arial" w:hAnsi="Times New Roman" w:cs="Times New Roman"/>
          <w:bCs/>
          <w:color w:val="000000"/>
          <w:sz w:val="24"/>
          <w:szCs w:val="24"/>
        </w:rPr>
        <w:t>ekomendasi</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dalam</w:t>
      </w:r>
      <w:proofErr w:type="spellEnd"/>
      <w:r w:rsidRPr="00D12915">
        <w:rPr>
          <w:rFonts w:ascii="Times New Roman" w:eastAsia="Arial" w:hAnsi="Times New Roman" w:cs="Times New Roman"/>
          <w:bCs/>
          <w:color w:val="000000"/>
          <w:sz w:val="24"/>
          <w:szCs w:val="24"/>
        </w:rPr>
        <w:t xml:space="preserve"> LHP yang </w:t>
      </w:r>
      <w:proofErr w:type="spellStart"/>
      <w:r w:rsidRPr="00D12915">
        <w:rPr>
          <w:rFonts w:ascii="Times New Roman" w:eastAsia="Arial" w:hAnsi="Times New Roman" w:cs="Times New Roman"/>
          <w:bCs/>
          <w:color w:val="000000"/>
          <w:sz w:val="24"/>
          <w:szCs w:val="24"/>
        </w:rPr>
        <w:t>belum</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dilaksanakan</w:t>
      </w:r>
      <w:proofErr w:type="spellEnd"/>
      <w:r w:rsidRPr="00D12915">
        <w:rPr>
          <w:rFonts w:ascii="Times New Roman" w:eastAsia="Arial" w:hAnsi="Times New Roman" w:cs="Times New Roman"/>
          <w:bCs/>
          <w:color w:val="000000"/>
          <w:sz w:val="24"/>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Memonitor</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tindakan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koreksi</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telah</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dilakukan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serta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pengaruhnya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terhadap</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kinerja</w:t>
      </w:r>
      <w:proofErr w:type="spellEnd"/>
      <w:r w:rsidRPr="00D12915">
        <w:rPr>
          <w:rFonts w:ascii="Times New Roman" w:eastAsia="Arial" w:hAnsi="Times New Roman" w:cs="Times New Roman"/>
          <w:bCs/>
          <w:color w:val="000000"/>
          <w:sz w:val="24"/>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ascii="Times New Roman" w:eastAsia="Arial" w:hAnsi="Times New Roman" w:cs="Times New Roman"/>
          <w:bCs/>
          <w:color w:val="000000"/>
          <w:sz w:val="24"/>
          <w:szCs w:val="24"/>
        </w:rPr>
      </w:pPr>
      <w:proofErr w:type="spellStart"/>
      <w:r w:rsidRPr="00D12915">
        <w:rPr>
          <w:rFonts w:ascii="Times New Roman" w:eastAsia="Arial" w:hAnsi="Times New Roman" w:cs="Times New Roman"/>
          <w:bCs/>
          <w:color w:val="000000"/>
          <w:sz w:val="24"/>
          <w:szCs w:val="24"/>
        </w:rPr>
        <w:t>Untuk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memastikan</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bahwa</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temuan</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diperoleh</w:t>
      </w:r>
      <w:proofErr w:type="spellEnd"/>
      <w:r w:rsidRPr="00D12915">
        <w:rPr>
          <w:rFonts w:ascii="Times New Roman" w:eastAsia="Arial" w:hAnsi="Times New Roman" w:cs="Times New Roman"/>
          <w:bCs/>
          <w:color w:val="000000"/>
          <w:sz w:val="24"/>
          <w:szCs w:val="24"/>
        </w:rPr>
        <w:t xml:space="preserve"> pada </w:t>
      </w:r>
      <w:proofErr w:type="spellStart"/>
      <w:r w:rsidRPr="00D12915">
        <w:rPr>
          <w:rFonts w:ascii="Times New Roman" w:eastAsia="Arial" w:hAnsi="Times New Roman" w:cs="Times New Roman"/>
          <w:bCs/>
          <w:color w:val="000000"/>
          <w:sz w:val="24"/>
          <w:szCs w:val="24"/>
        </w:rPr>
        <w:t>pengawasan</w:t>
      </w:r>
      <w:proofErr w:type="spellEnd"/>
      <w:r w:rsidRPr="00D12915">
        <w:rPr>
          <w:rFonts w:ascii="Times New Roman" w:eastAsia="Arial" w:hAnsi="Times New Roman" w:cs="Times New Roman"/>
          <w:bCs/>
          <w:color w:val="000000"/>
          <w:sz w:val="24"/>
          <w:szCs w:val="24"/>
        </w:rPr>
        <w:t xml:space="preserve"> yang </w:t>
      </w:r>
      <w:proofErr w:type="spellStart"/>
      <w:r w:rsidRPr="00D12915">
        <w:rPr>
          <w:rFonts w:ascii="Times New Roman" w:eastAsia="Arial" w:hAnsi="Times New Roman" w:cs="Times New Roman"/>
          <w:bCs/>
          <w:color w:val="000000"/>
          <w:sz w:val="24"/>
          <w:szCs w:val="24"/>
        </w:rPr>
        <w:t>lalu</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tidak</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terulang</w:t>
      </w:r>
      <w:proofErr w:type="spellEnd"/>
      <w:r w:rsidRPr="00D12915">
        <w:rPr>
          <w:rFonts w:ascii="Times New Roman" w:eastAsia="Arial" w:hAnsi="Times New Roman" w:cs="Times New Roman"/>
          <w:bCs/>
          <w:color w:val="000000"/>
          <w:sz w:val="24"/>
          <w:szCs w:val="24"/>
        </w:rPr>
        <w:t xml:space="preserve"> </w:t>
      </w:r>
      <w:proofErr w:type="spellStart"/>
      <w:r w:rsidRPr="00D12915">
        <w:rPr>
          <w:rFonts w:ascii="Times New Roman" w:eastAsia="Arial" w:hAnsi="Times New Roman" w:cs="Times New Roman"/>
          <w:bCs/>
          <w:color w:val="000000"/>
          <w:sz w:val="24"/>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1.</w:t>
      </w:r>
      <w:r w:rsidRPr="00D12915">
        <w:rPr>
          <w:rFonts w:eastAsia="Arial"/>
          <w:bCs/>
          <w:color w:val="000000"/>
        </w:rPr>
        <w:tab/>
        <w:t>Pemeriksaan dokumen</w:t>
      </w:r>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2.</w:t>
      </w:r>
      <w:r w:rsidRPr="00D12915">
        <w:rPr>
          <w:rFonts w:eastAsia="Arial"/>
          <w:bCs/>
          <w:color w:val="000000"/>
        </w:rPr>
        <w:tab/>
        <w:t>Wawancara</w:t>
      </w:r>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3.</w:t>
      </w:r>
      <w:r w:rsidRPr="00D12915">
        <w:rPr>
          <w:rFonts w:eastAsia="Arial"/>
          <w:bCs/>
          <w:color w:val="000000"/>
        </w:rPr>
        <w:tab/>
        <w:t>Konfirmasi</w:t>
      </w:r>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color w:val="000000"/>
        </w:rPr>
      </w:pPr>
      <w:r w:rsidRPr="00D12915">
        <w:rPr>
          <w:rFonts w:eastAsia="Arial"/>
          <w:bCs/>
          <w:color w:val="000000"/>
        </w:rPr>
        <w:t>4.</w:t>
      </w:r>
      <w:r w:rsidRPr="00D12915">
        <w:rPr>
          <w:rFonts w:eastAsia="Arial"/>
          <w:bCs/>
          <w:color w:val="000000"/>
        </w:rPr>
        <w:tab/>
        <w:t>Observasi</w:t>
      </w:r>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color w:val="000000"/>
        </w:rPr>
      </w:pPr>
      <w:r w:rsidRPr="00D12915">
        <w:rPr>
          <w:rFonts w:eastAsia="Arial"/>
          <w:bCs/>
          <w:color w:val="000000"/>
        </w:rPr>
        <w:t>5.</w:t>
      </w:r>
      <w:r w:rsidRPr="00D12915">
        <w:rPr>
          <w:rFonts w:eastAsia="Arial"/>
          <w:bCs/>
          <w:color w:val="000000"/>
        </w:rPr>
        <w:tab/>
        <w:t>Visitasi (pemeriksaan lapangan, cek dokumen/fisik)</w:t>
      </w:r>
    </w:p>
    <w:p w14:paraId="4B450620" w14:textId="77777777" w:rsidR="0061735D" w:rsidRPr="00FD71FE" w:rsidRDefault="0061735D" w:rsidP="00AA7B96">
      <w:pPr>
        <w:pBdr>
          <w:top w:val="nil"/>
          <w:left w:val="nil"/>
          <w:bottom w:val="nil"/>
          <w:right w:val="nil"/>
          <w:between w:val="nil"/>
        </w:pBdr>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 xml:space="preserve">Sesuai dengan surat tugas yang diterbitkan oleh </w:t>
      </w:r>
      <w:r w:rsidR="00232A7E" w:rsidRPr="00232A7E">
        <w:rPr>
          <w:rFonts w:eastAsia="Arial"/>
          <w:bCs/>
          <w:color w:val="000000"/>
          <w:lang w:val="en-US"/>
        </w:rPr>
        <w:t>Wakil Ketua</w:t>
      </w:r>
      <w:r w:rsidR="00232A7E">
        <w:rPr>
          <w:rFonts w:eastAsia="Arial"/>
          <w:bCs/>
          <w:color w:val="000000"/>
          <w:lang w:val="en-US"/>
        </w:rPr>
        <w:t xml:space="preserve"> </w:t>
      </w:r>
      <w:r w:rsidRPr="00FD71FE">
        <w:rPr>
          <w:rFonts w:eastAsia="Arial"/>
          <w:bCs/>
          <w:color w:val="000000"/>
        </w:rPr>
        <w:t xml:space="preserve">Pengadilan Tinggi Agama Padang, bahwa jangka waktu pelaksanaan </w:t>
      </w:r>
      <w:r w:rsidR="00672DEA">
        <w:rPr>
          <w:rFonts w:eastAsia="Arial"/>
          <w:bCs/>
          <w:color w:val="000000"/>
          <w:lang w:val="en-US"/>
        </w:rPr>
        <w:t xml:space="preserve">monitoring dan </w:t>
      </w:r>
      <w:proofErr w:type="spellStart"/>
      <w:r w:rsidR="00672DEA">
        <w:rPr>
          <w:rFonts w:eastAsia="Arial"/>
          <w:bCs/>
          <w:color w:val="000000"/>
          <w:lang w:val="en-US"/>
        </w:rPr>
        <w:t>evaluasi</w:t>
      </w:r>
      <w:proofErr w:type="spellEnd"/>
      <w:r w:rsidRPr="00FD71FE">
        <w:rPr>
          <w:rFonts w:eastAsia="Arial"/>
          <w:bCs/>
          <w:color w:val="000000"/>
        </w:rPr>
        <w:t xml:space="preserve"> selama </w:t>
      </w:r>
      <w:r w:rsidR="00232A7E" w:rsidRPr="00232A7E">
        <w:rPr>
          <w:rFonts w:eastAsia="Arial"/>
          <w:bCs/>
          <w:color w:val="000000"/>
        </w:rPr>
        <w:t xml:space="preserve">2 (dua) </w:t>
      </w:r>
      <w:r w:rsidRPr="00FD71FE">
        <w:rPr>
          <w:rFonts w:eastAsia="Arial"/>
          <w:bCs/>
          <w:color w:val="000000"/>
        </w:rPr>
        <w:t xml:space="preserve">hari, tanggal </w:t>
      </w:r>
      <w:r w:rsidR="00232A7E" w:rsidRPr="00232A7E">
        <w:rPr>
          <w:rFonts w:eastAsia="Arial"/>
          <w:bCs/>
          <w:color w:val="000000"/>
          <w:lang w:val="en-US"/>
        </w:rPr>
        <w:t>27 Oktober 2022 s.d. 28 Oktober 2022</w:t>
      </w:r>
      <w:r w:rsidRPr="00FD71FE">
        <w:rPr>
          <w:rFonts w:eastAsia="Arial"/>
          <w:bCs/>
          <w:color w:val="000000"/>
        </w:rPr>
        <w:t xml:space="preserve"> di </w:t>
      </w:r>
      <w:r w:rsidR="00232A7E" w:rsidRPr="00232A7E">
        <w:rPr>
          <w:rFonts w:eastAsia="Arial"/>
          <w:bCs/>
          <w:color w:val="000000"/>
        </w:rPr>
        <w:t>Pengadilan Agama Sawahlunto</w:t>
      </w:r>
      <w:r w:rsidRPr="00FD71FE">
        <w:rPr>
          <w:rFonts w:eastAsia="Arial"/>
          <w:bCs/>
          <w:color w:val="000000"/>
        </w:rPr>
        <w:t xml:space="preserve">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Abdul Jabar M.H.,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Drs. Hamzah, Panitera Pengganti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Efri Sukma, Pemelihara Sarana Dan Prasarana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4.</w:t>
            </w:r>
          </w:p>
        </w:tc>
        <w:tc>
          <w:tcPr>
            <w:tcW w:w="8572" w:type="dxa"/>
          </w:tcPr>
          <w:p w14:paraId="4962EFB7" w14:textId="117DC5EF" w:rsidR="00232A7E" w:rsidRPr="00FD71FE" w:rsidRDefault="00232A7E" w:rsidP="00232A7E">
            <w:pPr>
              <w:tabs>
                <w:tab w:val="left" w:pos="1418"/>
              </w:tabs>
              <w:spacing w:line="360" w:lineRule="auto"/>
              <w:jc w:val="both"/>
            </w:pPr>
            <w:r w:rsidRPr="00082B81">
              <w:t>Doan Falltrik, PPNPN pada Pengadilan Tinggi Agama Padang</w:t>
            </w:r>
          </w:p>
        </w:tc>
      </w:tr>
    </w:tbl>
    <w:p w14:paraId="47C01F20" w14:textId="77777777" w:rsidR="00AA7B96" w:rsidRDefault="00AA7B96" w:rsidP="00263B59">
      <w:pPr>
        <w:rPr>
          <w:rFonts w:eastAsia="Arial"/>
          <w:b/>
          <w:color w:val="000000"/>
        </w:rPr>
      </w:pPr>
    </w:p>
    <w:p w14:paraId="16D5D499" w14:textId="77777777" w:rsidR="00AA7B96" w:rsidRDefault="00AA7B96" w:rsidP="00263B59">
      <w:pPr>
        <w:rPr>
          <w:rFonts w:eastAsia="Arial"/>
          <w:b/>
          <w:color w:val="000000"/>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color w:val="000000"/>
          <w:lang w:val="en-US"/>
        </w:rPr>
      </w:pPr>
      <w:r w:rsidRPr="00AA7B96">
        <w:rPr>
          <w:rFonts w:eastAsia="Arial"/>
          <w:b/>
          <w:color w:val="000000"/>
          <w:lang w:val="en-US"/>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color w:val="000000"/>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color w:val="000000"/>
                <w:lang w:val="en-US"/>
              </w:rPr>
            </w:pPr>
            <w:r w:rsidRPr="007434DD">
              <w:rPr>
                <w:bCs/>
                <w:color w:val="000000"/>
              </w:rPr>
              <w:t>Kondisi</w:t>
            </w:r>
            <w:r>
              <w:rPr>
                <w:bCs/>
                <w:color w:val="000000"/>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color w:val="000000"/>
                <w:sz w:val="24"/>
                <w:szCs w:val="24"/>
              </w:rPr>
            </w:pPr>
            <w:r w:rsidRPr="00232A7E">
              <w:rPr>
                <w:rFonts w:ascii="Times New Roman" w:hAnsi="Times New Roman" w:cs="Times New Roman"/>
                <w:color w:val="000000"/>
                <w:sz w:val="24"/>
                <w:szCs w:val="24"/>
              </w:rPr>
              <w:t>Ketua Pengadilan Agama Sawahlunto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p w14:paraId="74F04D1D" w14:textId="77777777" w:rsidR="00AA7B96" w:rsidRPr="007434DD" w:rsidRDefault="00AA7B96" w:rsidP="00232A7E">
            <w:pPr>
              <w:spacing w:line="276" w:lineRule="auto"/>
              <w:rPr>
                <w:color w:val="000000"/>
              </w:rPr>
            </w:pPr>
          </w:p>
          <w:p w14:paraId="41CB36C3" w14:textId="1A33E06B" w:rsidR="00AA7B96" w:rsidRPr="007434DD" w:rsidRDefault="007434DD" w:rsidP="00232A7E">
            <w:pPr>
              <w:spacing w:line="276" w:lineRule="auto"/>
              <w:rPr>
                <w:bCs/>
                <w:color w:val="000000"/>
                <w:lang w:val="en-US"/>
              </w:rPr>
            </w:pPr>
            <w:r w:rsidRPr="007434DD">
              <w:rPr>
                <w:bCs/>
                <w:color w:val="000000"/>
              </w:rPr>
              <w:t>Rekomendasi</w:t>
            </w:r>
            <w:r>
              <w:rPr>
                <w:bCs/>
                <w:color w:val="000000"/>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ascii="Times New Roman" w:hAnsi="Times New Roman" w:cs="Times New Roman"/>
                <w:color w:val="000000"/>
                <w:sz w:val="24"/>
                <w:szCs w:val="24"/>
              </w:rPr>
            </w:pPr>
            <w:r w:rsidRPr="00232A7E">
              <w:rPr>
                <w:rFonts w:ascii="Times New Roman" w:hAnsi="Times New Roman" w:cs="Times New Roman"/>
                <w:color w:val="000000"/>
                <w:sz w:val="24"/>
                <w:szCs w:val="24"/>
              </w:rPr>
              <w:t>Wakil harus aktif memantau dan mengevaluasi program kerja, apakah program sudah berjalan sesuai target apa belum  dan konsoltasi dengan ketua;</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color w:val="000000"/>
                <w:sz w:val="24"/>
                <w:szCs w:val="24"/>
              </w:rPr>
              <w:t>Telah dibuat laporan evaluasi kinerja Pengadilan Agama Sawahlunto pada periode Januari hingga Juni tahun 2022</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rPr>
                <w:color w:val="000000"/>
              </w:rPr>
            </w:pPr>
            <w:r w:rsidRPr="00232A7E">
              <w:rPr>
                <w:color w:val="000000"/>
              </w:rPr>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color w:val="000000"/>
                <w:lang w:val="en-US"/>
              </w:rPr>
            </w:pPr>
            <w:r w:rsidRPr="007434DD">
              <w:rPr>
                <w:bCs/>
                <w:color w:val="000000"/>
              </w:rPr>
              <w:t>Kondisi</w:t>
            </w:r>
            <w:r>
              <w:rPr>
                <w:bCs/>
                <w:color w:val="000000"/>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color w:val="000000"/>
                <w:sz w:val="24"/>
                <w:szCs w:val="24"/>
              </w:rPr>
            </w:pPr>
            <w:r w:rsidRPr="00232A7E">
              <w:rPr>
                <w:rFonts w:ascii="Times New Roman" w:hAnsi="Times New Roman" w:cs="Times New Roman"/>
                <w:color w:val="000000"/>
                <w:sz w:val="24"/>
                <w:szCs w:val="24"/>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p w14:paraId="74F04D1D" w14:textId="77777777" w:rsidR="00AA7B96" w:rsidRPr="007434DD" w:rsidRDefault="00AA7B96" w:rsidP="00232A7E">
            <w:pPr>
              <w:spacing w:line="276" w:lineRule="auto"/>
              <w:rPr>
                <w:color w:val="000000"/>
              </w:rPr>
            </w:pPr>
          </w:p>
          <w:p w14:paraId="41CB36C3" w14:textId="1A33E06B" w:rsidR="00AA7B96" w:rsidRPr="007434DD" w:rsidRDefault="007434DD" w:rsidP="00232A7E">
            <w:pPr>
              <w:spacing w:line="276" w:lineRule="auto"/>
              <w:rPr>
                <w:bCs/>
                <w:color w:val="000000"/>
                <w:lang w:val="en-US"/>
              </w:rPr>
            </w:pPr>
            <w:r w:rsidRPr="007434DD">
              <w:rPr>
                <w:bCs/>
                <w:color w:val="000000"/>
              </w:rPr>
              <w:t>Rekomendasi</w:t>
            </w:r>
            <w:r>
              <w:rPr>
                <w:bCs/>
                <w:color w:val="000000"/>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ascii="Times New Roman" w:hAnsi="Times New Roman" w:cs="Times New Roman"/>
                <w:color w:val="000000"/>
                <w:sz w:val="24"/>
                <w:szCs w:val="24"/>
              </w:rPr>
            </w:pPr>
            <w:r w:rsidRPr="00232A7E">
              <w:rPr>
                <w:rFonts w:ascii="Times New Roman" w:hAnsi="Times New Roman" w:cs="Times New Roman"/>
                <w:color w:val="000000"/>
                <w:sz w:val="24"/>
                <w:szCs w:val="24"/>
              </w:rPr>
              <w:t>Harusnya kedepan laporan Hawasbid oleh wakil kepada ketua dan Ketua mengirim laporan itu ke PTA;</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ascii="Times New Roman" w:hAnsi="Times New Roman" w:cs="Times New Roman"/>
                <w:sz w:val="24"/>
                <w:szCs w:val="24"/>
                <w:lang w:val="en-ID"/>
              </w:rPr>
            </w:pPr>
            <w:r w:rsidRPr="00232A7E">
              <w:rPr>
                <w:rFonts w:ascii="Times New Roman" w:hAnsi="Times New Roman" w:cs="Times New Roman"/>
                <w:color w:val="000000"/>
                <w:sz w:val="24"/>
                <w:szCs w:val="24"/>
              </w:rPr>
              <w:t>Ketua dan Wakil Ketua telah memahami bahwa laporan pengawasan yang berjenjang, sehingga untuk laporan pengawasan selanjutnya akan di teruskan kepada PTA Padang.</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rPr>
                <w:color w:val="000000"/>
              </w:rPr>
            </w:pPr>
            <w:r w:rsidRPr="00232A7E">
              <w:rPr>
                <w:color w:val="000000"/>
              </w:rPr>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r w:rsidRPr="004259C5">
        <w:rPr>
          <w:rFonts w:eastAsia="Arial"/>
          <w:b/>
          <w:color w:val="000000"/>
        </w:rPr>
        <w:t>Administrasi</w:t>
      </w:r>
      <w:r w:rsidRPr="00467272">
        <w:rPr>
          <w:b/>
          <w:bCs/>
        </w:rPr>
        <w:t xml:space="preserve"> Perkara</w:t>
      </w:r>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color w:val="000000"/>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rPr>
                <w:color w:val="000000"/>
              </w:rP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rPr>
                <w:color w:val="000000"/>
              </w:rP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rPr>
                <w:color w:val="000000"/>
              </w:rP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1.Penginputan Data Penundaan Sidang
   Setiap Penundaan Sidang telah diinput ke SIPP pada hari sidang ditunda.
2.Upload Relaas Panggilan;
   Setiap relaas panggilan telah diupload ke SIPP sebelum hari sidang.
3.Upload BAS;
   Masih ada BAS yang belum diupload ke SIPP yaitu ( perkara nomor 68/Pdt.G/2022/PA.Swl sidang tanggal 24 Mei 2022, perkara nomor 71/Pdt.G/2022/PA.Swl. sidang tanggal 30 Mei 2022, perkara nomor 64/Pdt.G/2022/PA.Swl sidang tanggal 25 Mei 2022). Kemudian Apload Pemberitahuan Isi putusan, pada umum perkara yang diberitahukan kepada pihak yang tidak hadir waktu membaca putusan tidak diupload kedalam SIPP. Selanjutnya Upload Edoc  Penetapan Ikrar Talak dan Akta cerai   masih banyak yang belum masuk ke SIPP.
4.E-Doc Arsip/Alih Media Arsip
   Setiap berkas perkara yang telah minut dan BHT telah dialih Mediakan ke SIPP.
   Masih ada berkas perkara yang telah minut dan BHT belum dialih Mediakan ke
   SIPP.(Perkaranomor 37/Pdt.P/2022/PA.Swl)
5.Kelengkapan Data Perkara Upaya Hukum (Verzet/Banding/ Kasasi/ PK;
   Belum ada perkara yang ada upayahukumnya di Pengailan Agama Sawahlunto untuk tahun 2022
6.Perkara Delegasi Panggilan/Pemberitahun
   Setiap perkara delegasi masuk melalui SIPP telah ditindak lanjuti pada konten SIPP.</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Panmud Gugatan/Permohonan/Admin dan Panitera dan Pimpinan harus melakukan monitoring ke SIPP setiap hari, dan croscek berkas dan dicocokan dengan SIPP</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dilakukan monitoring ke SIPP setiap hari oleh Panmud/Panitera/Pimpinan , dan telah dilakukan crosscheck berkas dan dicocokan ke SIPP</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E. Keuangan Perkara
1.     Saldo Keuangan Perkara pada buku Induk Keuangan Perkara
        Pada buku induk keuangan perkara saldo per 31 Mei 2022 adalah 1. Pada kas tunai sejumlah 
        Rp133.000,00( seratus tiga puluh tiga ribu rupiah) dan Kas pada Bank sejumlah Rp3.687.000,00 
       ( tiga juta enam ratus delapan puluh tujuh ribu rupiah). 
       Pada buku induk keuangan perkara belum adanya penutupan setiap 3 bulan oleh Paitera 
       atas perintah   langsung dari Ketua Pengadilan Agama Sawahlunto,
2.	Saldo Uang ATK
-	Saldo Keuangan ATK Perkara tidak dapat dilakukan pengawasan  karena yang memegang 
        keuangan ATK Perkara sedang  dinas luar, dikonfirmasikan kepada Panitera, Panitera 
        memperlihatkan buku keuangan ATK perkara yang mana didalam buku tersebut transaksi pada 
        bulan Mei 2022 belum ada, pada sudah akhir bulan. Dilihat pembukuan pada bulan April 2022 
        kasir mensetorkan uang ATK Perkara kepada bendahara ATK Perkara 1 kali dalam satu bulan 
        yaitu setiap akhir bulan.
3.	Saldo Uang Iwadh
	Setiap uang iwadh yang diterima telah disetorkan sesuai peraturan yang berlaku.
4.	Saldo HHK dan HHKL
        Saldo uang hak-hak kepaiteraan tidak dapat dilihat karena petugas yang memegang uang 
        tersebut sedang dinas luar
5.	Saldo Uang Konsinyasi
	Setiap uang konsinyasi telah diserahkan kepada pihak sesuai ketentuan peraturan yang berlaku 
        (saat ini tidak ada uang konsinyasi)
6.	Saldo Uang Delegasi
-	Setiap uang delegasi panggilan/Pemberitahuan telah diserahkan kepada Jurusita/JSP yang ditunjuk melaksanakan Panggilan/ Pemberitahuan.
7.	Saldo Uang Eksekusi
-	Sisa panjar uang eksekusi telah diserahkan kepada Pemohon eksekusi;
8.	Saldo Uang Perkara Belum Daftar
-	Uang panjar perkara belum terdaftar dibukukan dalam buku bantu tersendiri (tidak ada uang perkara yang belum terdaftar)
9.	Saldo Uang Panjar yang belum dikembalikan kepada pihak.
	Setiap saldo uang panjar perkara yang telah putus/BHT dikembalikan kepada pihak.
10.	Saldo Uang Panjar yang lewat 6 (enam) bulan belum disetor ke Kas Negara.
        Tdak ada saldo sisa panjar yang lewat dari 6  bulan karena sudah dikembalikan</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Disarankan kepada Pejabat yang berwenang agar lebih meningkatkan pengawasan dan monitoring terhadap proses pelaksanaan dan pengelolaan keuangan perkara</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dilakukan monitoring terhadap proses pelaksanaan dan pengelolaan keuangan perkara oleh pejabat yang berwenang</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2. Implementasi Aplikasi Unggulan Badilag
b.	Kondisi 
1). Aplikasi Antrian Sidang
- Telah tersedia dan belum berfungsi 
2). Aplikasi Informasi Perkara ( Aco Integraited Syistem )
- Telah tersedia dan berfungsi efektif
3). Aplikasi Notifikasi Perkara
- Telah tersedia dan berfungsi efektif
4). Aplikasi E- Keuangan
- Telah berfungsi efektif
5). Aplikasi E- Register
- Telah berfungsi efektif
6). Aplikasi PNBP
- Telah berfungsi efektif
7). Aplikasi Basis Data Terpadu Kemiskinan
- Telah berfungsi efektif
8). Aplikasi E- Eksaminasi
- Telah berfungsi efektif
9). Aplikasi Command Center Badilag
- Telah berfungsi efektif
10). Aplikasi Verifikasi Akta Cerai
- Telah berfungsi efektif
11). Aplikasi Gugatan Mandiri
- Telah berfungsi efektif</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Terhadap aplikasi unggulan badilag yang belum dapat dioperasikan agar segera diusahakan supaya alat/mesin tersebut dapat dipergunakan  dengan semestinya</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Aplikasi unggulan badilag, antrian sidang telah di jalankan</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C.	Administrasi Perkara dan Yustisial Lainnya
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
c.	Rekomendasi</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1. Implementasi kepatuhan pelaporan melalui Aplikasi Kinsatker Badilag Mahkamah Agung RI
   Setiap data dilaporkan melalui Aplikasi Kinsatker Badilag sesuai kategori laporan     (bulan atau  triwulan) meliputi :
1). Dekorum Ruang Sidang
2). Perkara Ekonomi Syari’ah.
3). Gugatan Sederhana Ekonomi Syari’ah
4). Inovasi
5). Juara/Penghargaa
6). Keuangan Eksekusi
7). Keuangan Konsinyasi
8). Keuangan Perkara
9). Layanan Meja Informasi
10). Sidang diluar gedung (LI-PA 14).
11). Pembebasan Biaya Perkara (LI-PA 15).
12). Pos Bakum (LI-PA 16).
13). Sidang Terpadu (LI-PA 23).
14). Audio Layanan dan Mediasi
15). Perkara E-Court
16). Pengguna Gugatan Mandiri
17). Penilaian APM
18). Validasi PTSP
2. Data ada yang belum dilaporkan ke Aplikasi melalui Kinsatker Badilag sesuai kategori laporan(bulan atau triwulan)</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Petugas/ Pejabat harus memperhatikan aturan yang ada</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dilaksanakann sesuai dengan aturan yang berlaku</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color w:val="000000"/>
              </w:rPr>
            </w:pPr>
            <w:r w:rsidRPr="007434DD">
              <w:rPr>
                <w:bCs/>
                <w:color w:val="000000"/>
              </w:rPr>
              <w:t>Kondisi</w:t>
            </w:r>
            <w:r w:rsidRPr="00232A7E">
              <w:rPr>
                <w:bCs/>
                <w:color w:val="000000"/>
              </w:rPr>
              <w:t>:</w:t>
            </w:r>
          </w:p>
          <w:p w14:paraId="6187F0F8" w14:textId="088CE6ED" w:rsidR="00232A7E" w:rsidRPr="00232A7E" w:rsidRDefault="00232A7E" w:rsidP="00232A7E">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Akta Cerai yang Belum diambil pihak
	Kondisi 
-  Masih ada Akta Cerai yang telah diterbitkan belum diambil/diserahkan kepada pihak</w:t>
            </w:r>
          </w:p>
          <w:p w14:paraId="37344E29" w14:textId="77777777" w:rsidR="00232A7E" w:rsidRPr="00232A7E" w:rsidRDefault="00232A7E" w:rsidP="00232A7E">
            <w:pPr>
              <w:spacing w:line="276" w:lineRule="auto"/>
              <w:rPr>
                <w:bCs/>
                <w:color w:val="000000"/>
              </w:rPr>
            </w:pPr>
          </w:p>
          <w:p w14:paraId="6CA73C3B" w14:textId="77777777" w:rsidR="00232A7E" w:rsidRPr="00232A7E" w:rsidRDefault="00232A7E" w:rsidP="00232A7E">
            <w:pPr>
              <w:spacing w:line="276" w:lineRule="auto"/>
              <w:rPr>
                <w:bCs/>
                <w:color w:val="000000"/>
              </w:rPr>
            </w:pPr>
            <w:r w:rsidRPr="007434DD">
              <w:rPr>
                <w:bCs/>
                <w:color w:val="000000"/>
              </w:rPr>
              <w:t>Rekomendasi</w:t>
            </w:r>
            <w:r w:rsidRPr="00232A7E">
              <w:rPr>
                <w:bCs/>
                <w:color w:val="000000"/>
              </w:rPr>
              <w:t>:</w:t>
            </w:r>
          </w:p>
          <w:p w14:paraId="71B6FEC8" w14:textId="7C19B4BB" w:rsidR="00232A7E" w:rsidRPr="007434DD" w:rsidRDefault="00232A7E" w:rsidP="00232A7E">
            <w:pPr>
              <w:pStyle w:val="ListParagraph"/>
              <w:numPr>
                <w:ilvl w:val="0"/>
                <w:numId w:val="28"/>
              </w:numPr>
              <w:spacing w:after="0" w:line="276" w:lineRule="auto"/>
              <w:ind w:left="249" w:hanging="249"/>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Bagaimana kalau PA. Sawahlnto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232A7E">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PA Sawahlunto telah membuat MoU kesepakatan dengan pihak POS Indonesia berupa pengiriman dokumen (termasuk AC) langsung ke alamat pihak berperkara, namun karena terkendala biaya, inovasi ini belum dapat berjalan dengan baik.</w:t>
            </w:r>
          </w:p>
        </w:tc>
        <w:tc>
          <w:tcPr>
            <w:tcW w:w="1809" w:type="pct"/>
            <w:tcBorders>
              <w:bottom w:val="single" w:sz="4" w:space="0" w:color="auto"/>
            </w:tcBorders>
            <w:tcMar>
              <w:top w:w="85" w:type="dxa"/>
              <w:bottom w:w="85" w:type="dxa"/>
            </w:tcMar>
          </w:tcPr>
          <w:p w14:paraId="6D4FFDF2" w14:textId="1F2D2BB8" w:rsidR="00232A7E" w:rsidRPr="00467272" w:rsidRDefault="00232A7E" w:rsidP="00232A7E">
            <w:pPr>
              <w:spacing w:line="276" w:lineRule="auto"/>
              <w:rPr>
                <w:color w:val="000000"/>
              </w:rPr>
            </w:pPr>
            <w:r w:rsidRPr="00232A7E">
              <w:rPr>
                <w:color w:val="000000"/>
              </w:rPr>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r w:rsidRPr="00467272">
        <w:rPr>
          <w:b/>
          <w:bCs/>
        </w:rPr>
        <w:t>Administrasi Persidangan</w:t>
      </w:r>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Rata rata putusan dalam berkas belum ada yang dijilid, klihatan tidak rapi.</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Putusan harus di jiulid  supaaya kelihatan rapi.</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Putusan telah di jilid dengan rapi sesuai dengan rekomendasi yang diberikan</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Perkara Nomor 2/Pdt.GS/2022/PA. Swl
BAS. Kedua mau membacakan gugatan , gugatan Penggugat tertanggal 05 Januari 2022 dibetulkan dengan pulpen, kelihatan tidak rapi kotor. Harusnya semua berkas yang diminut harus bersih rapi tidak ada coret coretan.</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Panitera sidang setiap melakukan minutasi  harus memperhatikan kebersihan berkas , bilamana ada lembaran yang kotor harus diperbaiki dan prin ualng supya rapi  dan kelihatan bersih.</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Untuk perkara 2/Pdt.GS/2022/PA.SWL , hasil koreksi coretan dilakukan oleh pihak penggugat, untuk memperbaiki surat gugatannya.
Dan kedepannya , panitera sidang tidak akan melakukan kesalahan tadi dan akan lebih teliti agar hasil print rapi dan kelihatan bersih.</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Perkara nomor 2 dan 3/Pdt.GS/2022/PA.Swl Persidangan dilakukan tiga kali sidang tanpa dihadiri pihak lawan (putus Verstek)  siding pertama dan kedua ada panggilan kepada Tergugat,  tetapi pada siding ketiga Tergugat tidak dipanggil pada hal siding kedua Tergugat tidak hadir  perkara lansung diputus.</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Majelis  Hakim setiap mau melaksanakan persidangan harus melihat relas terlebih dahulu, ada atau tidak  ada relas. Sah atau tidak sah relas/panggilan.</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Sebelum memulai persidangan , Majelis Hakim sakan memeriksa reelas apakah ada atau tidak, sah atau tidaknya relas/panggilan</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color w:val="000000"/>
              </w:rPr>
            </w:pPr>
            <w:r w:rsidRPr="007434DD">
              <w:rPr>
                <w:bCs/>
                <w:color w:val="000000"/>
              </w:rPr>
              <w:t>Kondisi</w:t>
            </w:r>
            <w:r w:rsidRPr="00232A7E">
              <w:rPr>
                <w:bCs/>
                <w:color w:val="000000"/>
              </w:rPr>
              <w:t>:</w:t>
            </w:r>
          </w:p>
          <w:p w14:paraId="7D72F42A" w14:textId="2EDFECA5"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Pada umumnya di PA. Sawahlunto  perkara perceraian baik cerai gugat maupun cerai talak  belum menjadikan  SEMA. Nomor 4 Tahun 2014, tentang pemberlakuan Hasil Rapat Pleno Kamar Mahkamah Agung Tahun 2013, sebagai pertimbangan hukum tetapi masih mengacu pada  UU No ITH1974. KHI. RB.g dll.</w:t>
            </w:r>
          </w:p>
          <w:p w14:paraId="3E0DEB0A" w14:textId="77777777" w:rsidR="009F08CA" w:rsidRPr="00232A7E" w:rsidRDefault="009F08CA" w:rsidP="009F08CA">
            <w:pPr>
              <w:spacing w:line="276" w:lineRule="auto"/>
              <w:rPr>
                <w:bCs/>
                <w:color w:val="000000"/>
              </w:rPr>
            </w:pPr>
          </w:p>
          <w:p w14:paraId="36FEBB2C" w14:textId="77777777" w:rsidR="009F08CA" w:rsidRPr="00232A7E" w:rsidRDefault="009F08CA" w:rsidP="009F08CA">
            <w:pPr>
              <w:spacing w:line="276" w:lineRule="auto"/>
              <w:rPr>
                <w:bCs/>
                <w:color w:val="000000"/>
              </w:rPr>
            </w:pPr>
            <w:r w:rsidRPr="007434DD">
              <w:rPr>
                <w:bCs/>
                <w:color w:val="000000"/>
              </w:rPr>
              <w:t>Rekomendasi</w:t>
            </w:r>
            <w:r w:rsidRPr="00232A7E">
              <w:rPr>
                <w:bCs/>
                <w:color w:val="000000"/>
              </w:rPr>
              <w:t>:</w:t>
            </w:r>
          </w:p>
          <w:p w14:paraId="67532580" w14:textId="3B8371DD"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Sudah seharusnya Peradilan Agama  Tingkat Pertama maupun Tingkat banding dalam kasus perceraian menjadikan SEMA Nomor 4 Tahun 2014 Tentang pemberlakuan hasil   Rapat Pleno Kamar menjadi  salah satu dasar pertimbangan hukum.</w:t>
            </w:r>
          </w:p>
        </w:tc>
        <w:tc>
          <w:tcPr>
            <w:tcW w:w="1307" w:type="pct"/>
            <w:tcBorders>
              <w:bottom w:val="single" w:sz="4" w:space="0" w:color="auto"/>
            </w:tcBorders>
            <w:tcMar>
              <w:top w:w="85" w:type="dxa"/>
              <w:bottom w:w="85" w:type="dxa"/>
            </w:tcMar>
          </w:tcPr>
          <w:p w14:paraId="5979773E" w14:textId="6041194A"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lastRenderedPageBreak/>
              <w:t>Dalam melaksanakan sidang perkara perceraian, PA Sawahlunto akan menjadikan SEMA. Nomor 4 Tahun 2014 SEMA Nomor 4 Tahun 2014 salah satu dasar pertimbangan hukum.</w:t>
            </w:r>
          </w:p>
        </w:tc>
        <w:tc>
          <w:tcPr>
            <w:tcW w:w="1800" w:type="pct"/>
            <w:tcBorders>
              <w:bottom w:val="single" w:sz="4" w:space="0" w:color="auto"/>
            </w:tcBorders>
            <w:tcMar>
              <w:top w:w="85" w:type="dxa"/>
              <w:bottom w:w="85" w:type="dxa"/>
            </w:tcMar>
          </w:tcPr>
          <w:p w14:paraId="23E0770B" w14:textId="4ABBB3FD" w:rsidR="009F08CA" w:rsidRPr="00467272" w:rsidRDefault="009F08CA" w:rsidP="009F08CA">
            <w:pPr>
              <w:spacing w:line="276" w:lineRule="auto"/>
              <w:rPr>
                <w:color w:val="000000"/>
              </w:rPr>
            </w:pPr>
            <w:r w:rsidRPr="00232A7E">
              <w:rPr>
                <w:color w:val="000000"/>
              </w:rPr>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r w:rsidRPr="00467272">
        <w:rPr>
          <w:b/>
          <w:bCs/>
        </w:rPr>
        <w:t>Administrasi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Tidak ditemukannya tempat penyimpanan uang tunai yang aman / tempat untuk melindungi barang - barang berharga dari bahaya kebakaran atau pencurian pada ruangan bendahara pengeluaran. 
Brankas tersebut masih berada di Gedung PA Sawahlunto yang lama, dengan kondisi yang tidak layak pakai
Kas Tunai disimpan didalam laci meja kerja bendahara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Melakukan Penghapusan terhadap brankas yang ada di gedung Lama PA Sawahlunto.
Pengadaan Brankas</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Brankas pada Pengadilan Agama Sawahlunto saat ini dalam kondisi tidak layak pakai,  dan kedepannya akan di usulkan untuk penghapusan, dan akan diusulkan pengadaan brankas untuk Tahun Anggaran 2023.</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 lanjuti dengan membuat tim penghapusan, sudah ada SK Tim dari PTA dan sekarang tim nya masih dalam proses inventarisasi.&amp;nbsp;</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Terdapat Pertanggungjawaban Perjalanan Dinas Ke Jakarta pada Tgl 22-24 Maret 2022 , transportasi dibayarkan, namun tidak dapat menunjukan bukti-bukti berupa kuitansi/struk penyedia jasa transportasi total senilai  Rp. 718.000,-</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kelebihan belanja barang tersebut harus dikembalikan ke negara</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Kelengkapan bukti kwitansi/struk penyedia layanan telah di lengkapi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dilengkapi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Kuitansi No. 00051, 00052/KW/401931/2022 tgl 25 Februari 2022 tidak terdapat Nota/struk Pembayaran sebagai dasar pembuatan kuitansi 
kuitansi No. 00054/KW/401931/2022 tgl. 1 Maret 2022, belanja pemeliharaan peralatan dan mesin senilai Rp 8.600.000 tidak bermaterai
- Dokumen pertanggungjawaban keuangan tersusun rapi per SPM per bulan</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segera melengkapi dokumen yang kurang tersebut</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Dokumen/kwitansi yang kurang lengkap telah dilengkapi</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dilengkapi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SK Pengelola Keuangan nomor W3-A6/002,003,004/KU.01/I/2022  tanggal 3 Januari 2022 tidak terdapat uraian tugas tim, tidak memiliki lampiran daftar honor tim pengelola. PPK dan Bendahara Penerimaan belum ada sertifikat. 
Belum pernah dilakukan pemeriksaan kas oleh KPA 3 bulan sekali</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Menyempurnakan SK Pengelola Keuangan dengan membuat uraian tugas masing-masing personil, membuat lampiran daftar honor tim pengelolaLakukan pemantauan terhadap penerbitan sertifikat bendahara penerimaan yang sudah mengikuti tes</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 buat SK baru sesuai dengan PMK No.190/PMK.05/2012</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 lanjuti, SK sudah disempurnakan dan dilaksanakan pemerkisaan kas setiap 3 bulan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Pembayaran sewa rumah dinas dilakukan pada peride 1 tahun. 
Pajak yang dikenakan hanya PPH Final , sedangkan menerima sewa dengan nominal diatas 2 juta diwajibkan PPN 11%</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sewa rumah dinas tersebut di sesuaikan dengan peraturan SEKMA No 169/SEK.KU.01/I/2020</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Untuk periode pembayaran rumah dinas di tahun berikutnya akan di sesuaikan dengan SEKMA No. 169/SEK.KU.01/I/2020</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 Belum seluruh BMN telah tercatat di aplikasi SIMAK BMN,  DBR tidak sesuai dg barang yang ada dalam ruangan.
- Printer Pengadaan Tahun 2022 belum dilakukan PSP BMN dan kondisi masih diruang Gudang- 
- Terdapat 3 PC pengadaan tahun 2021 yg pendistribusiaanya belum sesuai yang ada Di RKAKL, yaitu 1 PC utk ruangan Ketua, 1 PC untuk Ruangan Server dan 1 PC belum ada penunjukkan dan ditempatkan di dalam Ruang Gudang.
 - Terdapat Kondisi Barang dalam aplikasi yang telah Rusak Berat dan tidak ditemukan tetapi belum diajukan penghapusannya (dilakukan prosedur sesuai ketentuan)
- kwitansi pembelian belanja barang persediaan belum di input ke aplikasi persediaan
- Pencatatatan barang persediaan keluar atau habis pakai yang diserahkan kepada pegawai masih dicatat manual dan belum diinput ke aplikasi
-Belum ada dilaksanakan stock opname ATK  3 (tiga) bulan sekali dan dilaporkan kepada sekretaris</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 Agar segera melakukan update Aplikasi SIMAK (Aset)
- Monitoring dan evaluasi aset baik yang ada dikantor baru maupun kantor lama
- Agar membentuk tim pendataan ulang Aset PA Sawahlunto
- Merinci Aset yang masih ada dan yang tidak ditemukan 
- Untuk Aset yang tidak ditemukan adar dalam laporan mencantumkan nilai aset sesuai dengan nilai yang ada pada aplikasi Aset
- Melaporkan barang yang tidak ditemukan ke Korwil</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 Telah dilakukan update DBR sesuai dengan kondisi riil
- Untuk tahun anggaran 2022 ada peralihan aplikasi dari SIMAK BMN ke aplikasi SAKTI , sampai saat ini masih menunggu instruksi untuk penarikan saldo awal dari aplikasi SIMAK BMN ke aplikasi SAKTI sehingga untuk pencatatan BMN yang baru belum dapat di lakukan sampai aplikasi SAKTI dapat digunkan seluruhnya.
- Telah diajukan kepada PTA SK Tim Penghapusan dan telah terbit , dan selanjutnya akan menginventarisasi barang-barang yang akan dihapuskan</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 lanjuti dengan mengajukan PSP di SIman, mengusulkan Penghapusan, mendistribusikan BMN dan menginput pembelian/distribusi pada Sakti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Masih ada pegawai berdasarkan titik koordinat presensi kehadiran diluar kantor, Submenu ketidakhadiran pada menu lain-lain pada SIKEP belum pernah diinput</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presensi dilaksanakan di kantor ,</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 Seluruh pegawai sudah melakukan presensi sesuai titik koordinat
- Submenu ketidakhadiran pada menu lain-lain pada SIKEP telah di input</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 lanjuti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program kerja belum  dibagikan kepada pejabat terkait (Ketua, Wakil Ketua, Panitera, Sekretaris) dan belum di evaluasi</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 Melakukan Monev dan Program kerja dibagikan ke Pejabat Terkait</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dilakukan monev, dan program kerja telah dibagikan kepada pejabat terkait</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dilaksanakan</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Seluruh SOP belum direviu dan diupdate terakhir tahun 2018 (berkaitan dengan perubahan proses atau alur sesuai dengan kondisi terkini ataupun perubahan lainnya)</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Lakukan reviu dan update seluruh SOP berkaitan dengan perubahan proses atau alur sesuai dengan kondisi terkini ataupun perubahan lainnya, didahului dengan pembuatan SK Reviu SOP yang menuangkan struktur, uraian tugas, jadwal</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Telah dilakukan reviu SOP sesuai rekomendasi yang diberikan</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 lanjuti dengan memonitoring dan evaluasi SOP seluruh bagian, masih menggunakan SK yang lama</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color w:val="000000"/>
              </w:rPr>
            </w:pPr>
            <w:r w:rsidRPr="007434DD">
              <w:rPr>
                <w:bCs/>
                <w:color w:val="000000"/>
              </w:rPr>
              <w:t>Kondisi</w:t>
            </w:r>
            <w:r w:rsidRPr="00232A7E">
              <w:rPr>
                <w:bCs/>
                <w:color w:val="000000"/>
              </w:rPr>
              <w:t>:</w:t>
            </w:r>
          </w:p>
          <w:p w14:paraId="10BDF6DB" w14:textId="5D9EBBD8" w:rsidR="009F08CA" w:rsidRPr="00232A7E" w:rsidRDefault="009F08CA" w:rsidP="009F08CA">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Belum tersedianya buku pengunjung pustaka dan buku peminjaman buku pustaka 3. Buku Perpustakaan belum tertata rapi 4. Ruang perpustaakan belum rapi dan berdebu</w:t>
            </w:r>
          </w:p>
          <w:p w14:paraId="62B3E2A8" w14:textId="77777777" w:rsidR="009F08CA" w:rsidRPr="00232A7E" w:rsidRDefault="009F08CA" w:rsidP="001C66EB">
            <w:pPr>
              <w:spacing w:line="276" w:lineRule="auto"/>
              <w:rPr>
                <w:bCs/>
                <w:color w:val="000000"/>
              </w:rPr>
            </w:pPr>
          </w:p>
          <w:p w14:paraId="2A0B4297" w14:textId="77777777" w:rsidR="009F08CA" w:rsidRPr="00232A7E" w:rsidRDefault="009F08CA" w:rsidP="001C66EB">
            <w:pPr>
              <w:spacing w:line="276" w:lineRule="auto"/>
              <w:rPr>
                <w:bCs/>
                <w:color w:val="000000"/>
              </w:rPr>
            </w:pPr>
            <w:r w:rsidRPr="007434DD">
              <w:rPr>
                <w:bCs/>
                <w:color w:val="000000"/>
              </w:rPr>
              <w:t>Rekomendasi</w:t>
            </w:r>
            <w:r w:rsidRPr="00232A7E">
              <w:rPr>
                <w:bCs/>
                <w:color w:val="000000"/>
              </w:rPr>
              <w:t>:</w:t>
            </w:r>
          </w:p>
          <w:p w14:paraId="0D06627E" w14:textId="6B7C85B7" w:rsidR="009F08CA" w:rsidRPr="007434DD" w:rsidRDefault="009F08CA" w:rsidP="009F08CA">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Agara disediakannya buku daftar pengunjung
Agar ruang perpustakaan lebih diperhatikan ke rapian dan kebersihannya</w:t>
            </w:r>
          </w:p>
        </w:tc>
        <w:tc>
          <w:tcPr>
            <w:tcW w:w="1302" w:type="pct"/>
            <w:tcBorders>
              <w:bottom w:val="single" w:sz="4" w:space="0" w:color="auto"/>
            </w:tcBorders>
            <w:tcMar>
              <w:top w:w="85" w:type="dxa"/>
              <w:bottom w:w="85" w:type="dxa"/>
            </w:tcMar>
          </w:tcPr>
          <w:p w14:paraId="48FD21C3" w14:textId="07384FE0" w:rsidR="009F08CA" w:rsidRPr="00467272" w:rsidRDefault="009F08CA" w:rsidP="009F08CA">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 Telah disediakan buku pengunjung dan buku peminjaman perpustakaan
- Buku perpustakaan telah disusun rapi dan telah diinput ke dalam aplikasi SLIMS.
- Ruang perpustakaan telah di bersihkan sehingga pengunjung sudah merasa nyaman</w:t>
            </w:r>
          </w:p>
        </w:tc>
        <w:tc>
          <w:tcPr>
            <w:tcW w:w="1794" w:type="pct"/>
            <w:tcBorders>
              <w:bottom w:val="single" w:sz="4" w:space="0" w:color="auto"/>
            </w:tcBorders>
            <w:tcMar>
              <w:top w:w="85" w:type="dxa"/>
              <w:bottom w:w="85" w:type="dxa"/>
            </w:tcMar>
          </w:tcPr>
          <w:p w14:paraId="32051334" w14:textId="054472E6" w:rsidR="009F08CA" w:rsidRPr="00467272" w:rsidRDefault="009F08CA" w:rsidP="001C66EB">
            <w:pPr>
              <w:spacing w:line="276" w:lineRule="auto"/>
              <w:rPr>
                <w:color w:val="000000"/>
              </w:rPr>
            </w:pPr>
            <w:r w:rsidRPr="00232A7E">
              <w:rPr>
                <w:color w:val="000000"/>
              </w:rPr>
              <w:t>Sudah ditindak lanjuti, buku pengunjung sudah ada, ruangan perpusatakaan sudah rapi dan sebanyak 960 buku sudah diinput</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Kinerja Pelayanan</w:t>
      </w:r>
      <w:r w:rsidR="00AA478A">
        <w:rPr>
          <w:b/>
          <w:bCs/>
          <w:lang w:val="en-U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color w:val="000000"/>
              </w:rPr>
            </w:pPr>
            <w:r w:rsidRPr="007434DD">
              <w:rPr>
                <w:bCs/>
                <w:color w:val="000000"/>
              </w:rPr>
              <w:t>Kondisi</w:t>
            </w:r>
            <w:r w:rsidRPr="00232A7E">
              <w:rPr>
                <w:bCs/>
                <w:color w:val="000000"/>
              </w:rPr>
              <w:t>:</w:t>
            </w:r>
          </w:p>
          <w:p w14:paraId="282BE7F7" w14:textId="1778AEF5" w:rsidR="007255C2" w:rsidRPr="00232A7E" w:rsidRDefault="007255C2" w:rsidP="007255C2">
            <w:pPr>
              <w:pStyle w:val="ListParagraph"/>
              <w:numPr>
                <w:ilvl w:val="0"/>
                <w:numId w:val="28"/>
              </w:numPr>
              <w:spacing w:after="0" w:line="276" w:lineRule="auto"/>
              <w:ind w:left="247" w:hanging="247"/>
              <w:contextualSpacing w:val="0"/>
              <w:rPr>
                <w:rFonts w:ascii="Times New Roman" w:hAnsi="Times New Roman" w:cs="Times New Roman"/>
                <w:bCs/>
                <w:color w:val="000000"/>
                <w:sz w:val="24"/>
                <w:szCs w:val="24"/>
              </w:rPr>
            </w:pPr>
            <w:r w:rsidRPr="00232A7E">
              <w:rPr>
                <w:rFonts w:ascii="Times New Roman" w:hAnsi="Times New Roman" w:cs="Times New Roman"/>
                <w:bCs/>
                <w:color w:val="000000"/>
                <w:sz w:val="24"/>
                <w:szCs w:val="24"/>
              </w:rPr>
              <w:t>Laporan dari petugas PTSP kepada Penanggung jawab PTSP Laporan dari Petugas PTSP kepada Penanggung jawab PTP setiap bulan belum ada atau belum dilaksanakan sesuai dengan Keputusan Dirjen Badilag MARI Nomor 1403.b/DJA/SK/OT.01.3/8/2018</w:t>
            </w:r>
          </w:p>
          <w:p w14:paraId="376EBC48" w14:textId="77777777" w:rsidR="007255C2" w:rsidRPr="00232A7E" w:rsidRDefault="007255C2" w:rsidP="001C66EB">
            <w:pPr>
              <w:spacing w:line="276" w:lineRule="auto"/>
              <w:rPr>
                <w:bCs/>
                <w:color w:val="000000"/>
              </w:rPr>
            </w:pPr>
          </w:p>
          <w:p w14:paraId="2E39EFEC" w14:textId="77777777" w:rsidR="007255C2" w:rsidRPr="00232A7E" w:rsidRDefault="007255C2" w:rsidP="001C66EB">
            <w:pPr>
              <w:spacing w:line="276" w:lineRule="auto"/>
              <w:rPr>
                <w:bCs/>
                <w:color w:val="000000"/>
              </w:rPr>
            </w:pPr>
            <w:r w:rsidRPr="007434DD">
              <w:rPr>
                <w:bCs/>
                <w:color w:val="000000"/>
              </w:rPr>
              <w:t>Rekomendasi</w:t>
            </w:r>
            <w:r w:rsidRPr="00232A7E">
              <w:rPr>
                <w:bCs/>
                <w:color w:val="000000"/>
              </w:rPr>
              <w:t>:</w:t>
            </w:r>
          </w:p>
          <w:p w14:paraId="7FB5FB6F" w14:textId="2AD1E806" w:rsidR="007255C2" w:rsidRPr="007434DD" w:rsidRDefault="007255C2" w:rsidP="007255C2">
            <w:pPr>
              <w:pStyle w:val="ListParagraph"/>
              <w:numPr>
                <w:ilvl w:val="0"/>
                <w:numId w:val="28"/>
              </w:numPr>
              <w:spacing w:after="0" w:line="276" w:lineRule="auto"/>
              <w:ind w:left="247" w:hanging="247"/>
              <w:contextualSpacing w:val="0"/>
              <w:rPr>
                <w:rFonts w:ascii="Times New Roman" w:hAnsi="Times New Roman" w:cs="Times New Roman"/>
                <w:color w:val="000000"/>
                <w:sz w:val="24"/>
                <w:szCs w:val="24"/>
              </w:rPr>
            </w:pPr>
            <w:r w:rsidRPr="00232A7E">
              <w:rPr>
                <w:rFonts w:ascii="Times New Roman" w:hAnsi="Times New Roman" w:cs="Times New Roman"/>
                <w:bCs/>
                <w:color w:val="000000"/>
                <w:sz w:val="24"/>
                <w:szCs w:val="24"/>
              </w:rPr>
              <w:t>Diharapkan agar Pengadilan Agama Sawahlnto menyegerakan untuk menyelesaikan pembenahan dari ruang PTSP.</w:t>
            </w:r>
          </w:p>
        </w:tc>
        <w:tc>
          <w:tcPr>
            <w:tcW w:w="1301" w:type="pct"/>
            <w:tcBorders>
              <w:bottom w:val="single" w:sz="4" w:space="0" w:color="auto"/>
            </w:tcBorders>
            <w:tcMar>
              <w:top w:w="85" w:type="dxa"/>
              <w:bottom w:w="85" w:type="dxa"/>
            </w:tcMar>
          </w:tcPr>
          <w:p w14:paraId="037BD534" w14:textId="34ECCE8D" w:rsidR="007255C2" w:rsidRPr="00467272" w:rsidRDefault="007255C2" w:rsidP="007255C2">
            <w:pPr>
              <w:pStyle w:val="ListParagraph"/>
              <w:numPr>
                <w:ilvl w:val="0"/>
                <w:numId w:val="28"/>
              </w:numPr>
              <w:spacing w:after="0" w:line="276" w:lineRule="auto"/>
              <w:ind w:left="247" w:hanging="247"/>
              <w:contextualSpacing w:val="0"/>
              <w:rPr>
                <w:rFonts w:ascii="Times New Roman" w:hAnsi="Times New Roman" w:cs="Times New Roman"/>
                <w:sz w:val="24"/>
                <w:szCs w:val="24"/>
                <w:lang w:val="en-ID"/>
              </w:rPr>
            </w:pPr>
            <w:r w:rsidRPr="00232A7E">
              <w:rPr>
                <w:rFonts w:ascii="Times New Roman" w:hAnsi="Times New Roman" w:cs="Times New Roman"/>
                <w:color w:val="000000"/>
                <w:sz w:val="24"/>
                <w:szCs w:val="24"/>
              </w:rPr>
              <w:t>- Untuk selanjutnya, laporan dari petugas PTSP kepada penanggung jawab PTSP akan di laksanakan sesuai Keputusan Dirjen Badilag MARI nomor 1403.b/DJA/SK/OT.01.3/8/2018
- Pembenahan ruang PTSP telah selesai dilaksanakan</w:t>
            </w:r>
          </w:p>
        </w:tc>
        <w:tc>
          <w:tcPr>
            <w:tcW w:w="1797" w:type="pct"/>
            <w:tcBorders>
              <w:bottom w:val="single" w:sz="4" w:space="0" w:color="auto"/>
            </w:tcBorders>
            <w:tcMar>
              <w:top w:w="85" w:type="dxa"/>
              <w:bottom w:w="85" w:type="dxa"/>
            </w:tcMar>
          </w:tcPr>
          <w:p w14:paraId="40AED361" w14:textId="794FDD36" w:rsidR="007255C2" w:rsidRPr="00467272" w:rsidRDefault="007255C2" w:rsidP="001C66EB">
            <w:pPr>
              <w:spacing w:line="276" w:lineRule="auto"/>
              <w:rPr>
                <w:color w:val="000000"/>
              </w:rPr>
            </w:pPr>
            <w:r w:rsidRPr="00232A7E">
              <w:rPr>
                <w:color w:val="000000"/>
              </w:rPr>
              <w:t>Pembenahan di PTSP telah dilaksanakan, laporan melalui Kinsatker</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color w:val="000000"/>
        </w:rPr>
      </w:pPr>
    </w:p>
    <w:p w14:paraId="74517160" w14:textId="77777777" w:rsidR="00AA7B96" w:rsidRDefault="00AA7B96" w:rsidP="00AA7B96">
      <w:pPr>
        <w:pBdr>
          <w:top w:val="nil"/>
          <w:left w:val="nil"/>
          <w:bottom w:val="nil"/>
          <w:right w:val="nil"/>
          <w:between w:val="nil"/>
        </w:pBdr>
        <w:spacing w:line="360" w:lineRule="auto"/>
        <w:jc w:val="both"/>
        <w:rPr>
          <w:rFonts w:eastAsia="Arial"/>
          <w:b/>
          <w:color w:val="000000"/>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2F1A3C50" w14:textId="581827E3" w:rsidR="00B92528" w:rsidRDefault="00B92528" w:rsidP="00B92528">
      <w:pPr>
        <w:pBdr>
          <w:top w:val="nil"/>
          <w:left w:val="nil"/>
          <w:bottom w:val="nil"/>
          <w:right w:val="nil"/>
          <w:between w:val="nil"/>
        </w:pBdr>
        <w:spacing w:line="360" w:lineRule="auto"/>
        <w:jc w:val="center"/>
        <w:rPr>
          <w:rFonts w:eastAsia="Arial"/>
          <w:b/>
          <w:color w:val="000000"/>
          <w:lang w:val="en-US"/>
        </w:rPr>
      </w:pPr>
      <w:r>
        <w:rPr>
          <w:rFonts w:eastAsia="Arial"/>
          <w:b/>
          <w:color w:val="000000"/>
          <w:lang w:val="en-US"/>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color w:val="000000"/>
          <w:lang w:val="en-US"/>
        </w:rPr>
      </w:pPr>
    </w:p>
    <w:p w14:paraId="12AD890A" w14:textId="77777777" w:rsidR="00B92528" w:rsidRDefault="00B92528" w:rsidP="00B92528">
      <w:pPr>
        <w:pBdr>
          <w:top w:val="nil"/>
          <w:left w:val="nil"/>
          <w:bottom w:val="nil"/>
          <w:right w:val="nil"/>
          <w:between w:val="nil"/>
        </w:pBdr>
        <w:spacing w:line="360" w:lineRule="auto"/>
        <w:jc w:val="center"/>
        <w:rPr>
          <w:rFonts w:eastAsia="Arial"/>
          <w:b/>
          <w:color w:val="000000"/>
          <w:lang w:val="en-US"/>
        </w:rPr>
      </w:pPr>
    </w:p>
    <w:p w14:paraId="1BE9121E"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77777777" w:rsidR="00B92528" w:rsidRPr="00B92528" w:rsidRDefault="00B92528" w:rsidP="00B92528">
      <w:pPr>
        <w:spacing w:line="360" w:lineRule="auto"/>
        <w:ind w:left="720"/>
        <w:rPr>
          <w:rFonts w:eastAsia="Arial Unicode MS"/>
          <w:b/>
        </w:rPr>
      </w:pPr>
    </w:p>
    <w:p w14:paraId="67BC244C"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37C9556C" w14:textId="77777777" w:rsidR="00B92528" w:rsidRPr="00B92528" w:rsidRDefault="00B92528" w:rsidP="00B92528">
      <w:pPr>
        <w:pStyle w:val="ListParagraph"/>
        <w:rPr>
          <w:rFonts w:ascii="Times New Roman" w:eastAsia="Arial Unicode MS" w:hAnsi="Times New Roman" w:cs="Times New Roman"/>
          <w:b/>
        </w:rPr>
      </w:pPr>
    </w:p>
    <w:p w14:paraId="41DED398"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1C685360" w14:textId="77777777" w:rsidR="00B92528" w:rsidRPr="00B92528" w:rsidRDefault="00B92528" w:rsidP="00B92528">
      <w:pPr>
        <w:pStyle w:val="ListParagraph"/>
        <w:rPr>
          <w:rFonts w:ascii="Times New Roman" w:eastAsia="Arial Unicode MS" w:hAnsi="Times New Roman" w:cs="Times New Roman"/>
          <w:b/>
        </w:rPr>
      </w:pPr>
    </w:p>
    <w:p w14:paraId="69534597"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US"/>
        </w:rPr>
        <w:t>Bidang</w:t>
      </w:r>
      <w:proofErr w:type="spellEnd"/>
      <w:r w:rsidRPr="00B92528">
        <w:rPr>
          <w:rFonts w:eastAsia="Arial Unicode MS"/>
          <w:b/>
          <w:lang w:val="en-US"/>
        </w:rPr>
        <w:t xml:space="preserve"> </w:t>
      </w:r>
      <w:proofErr w:type="spellStart"/>
      <w:r w:rsidRPr="00B92528">
        <w:rPr>
          <w:rFonts w:eastAsia="Arial Unicode MS"/>
          <w:b/>
          <w:lang w:val="en-US"/>
        </w:rPr>
        <w:t>Administrasi</w:t>
      </w:r>
      <w:proofErr w:type="spellEnd"/>
      <w:r w:rsidRPr="00B92528">
        <w:rPr>
          <w:rFonts w:eastAsia="Arial Unicode MS"/>
          <w:b/>
          <w:lang w:val="en-US"/>
        </w:rPr>
        <w:t xml:space="preserve"> Umum</w:t>
      </w:r>
    </w:p>
    <w:p w14:paraId="3AA1A924" w14:textId="77777777" w:rsidR="00B92528" w:rsidRPr="00B92528" w:rsidRDefault="00B92528" w:rsidP="00B92528">
      <w:pPr>
        <w:pStyle w:val="ListParagraph"/>
        <w:rPr>
          <w:rFonts w:ascii="Times New Roman" w:eastAsia="Arial Unicode MS" w:hAnsi="Times New Roman" w:cs="Times New Roman"/>
          <w:b/>
        </w:rPr>
      </w:pPr>
    </w:p>
    <w:p w14:paraId="66E2AA82" w14:textId="77777777" w:rsidR="00B92528" w:rsidRPr="00B92528" w:rsidRDefault="00B92528" w:rsidP="00B92528">
      <w:pPr>
        <w:numPr>
          <w:ilvl w:val="0"/>
          <w:numId w:val="31"/>
        </w:numPr>
        <w:spacing w:line="360" w:lineRule="auto"/>
        <w:rPr>
          <w:rFonts w:eastAsia="Arial Unicode MS"/>
          <w:b/>
        </w:rPr>
      </w:pPr>
      <w:proofErr w:type="spellStart"/>
      <w:r w:rsidRPr="00B92528">
        <w:rPr>
          <w:rFonts w:eastAsia="Arial Unicode MS"/>
          <w:b/>
          <w:lang w:val="en-US"/>
        </w:rPr>
        <w:t>Bidang</w:t>
      </w:r>
      <w:proofErr w:type="spellEnd"/>
      <w:r w:rsidRPr="00B92528">
        <w:rPr>
          <w:rFonts w:eastAsia="Arial Unicode MS"/>
          <w:b/>
          <w:lang w:val="en-US"/>
        </w:rPr>
        <w:t xml:space="preserve"> Kinerja </w:t>
      </w:r>
      <w:proofErr w:type="spellStart"/>
      <w:r w:rsidRPr="00B92528">
        <w:rPr>
          <w:rFonts w:eastAsia="Arial Unicode MS"/>
          <w:b/>
          <w:lang w:val="en-US"/>
        </w:rPr>
        <w:t>Layanan</w:t>
      </w:r>
      <w:proofErr w:type="spellEnd"/>
      <w:r w:rsidRPr="00B92528">
        <w:rPr>
          <w:rFonts w:eastAsia="Arial Unicode MS"/>
          <w:b/>
          <w:lang w:val="en-US"/>
        </w:rPr>
        <w:t xml:space="preserve"> Publik</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color w:val="000000"/>
          <w:lang w:val="en-US"/>
        </w:rPr>
      </w:pPr>
    </w:p>
    <w:p w14:paraId="3CE4B75F" w14:textId="77777777" w:rsidR="00B92528" w:rsidRDefault="00B92528" w:rsidP="00263B59">
      <w:pPr>
        <w:pBdr>
          <w:top w:val="nil"/>
          <w:left w:val="nil"/>
          <w:bottom w:val="nil"/>
          <w:right w:val="nil"/>
          <w:between w:val="nil"/>
        </w:pBdr>
        <w:spacing w:line="360" w:lineRule="auto"/>
        <w:jc w:val="center"/>
        <w:rPr>
          <w:rFonts w:eastAsia="Arial"/>
          <w:b/>
          <w:color w:val="000000"/>
        </w:rPr>
      </w:pPr>
    </w:p>
    <w:p w14:paraId="2CFAFA56" w14:textId="266EF005" w:rsidR="00B92528" w:rsidRDefault="00B92528" w:rsidP="00263B59">
      <w:pPr>
        <w:pBdr>
          <w:top w:val="nil"/>
          <w:left w:val="nil"/>
          <w:bottom w:val="nil"/>
          <w:right w:val="nil"/>
          <w:between w:val="nil"/>
        </w:pBdr>
        <w:spacing w:line="360" w:lineRule="auto"/>
        <w:jc w:val="center"/>
        <w:rPr>
          <w:rFonts w:eastAsia="Arial"/>
          <w:b/>
          <w:color w:val="000000"/>
        </w:rPr>
      </w:pPr>
    </w:p>
    <w:p w14:paraId="08FAA9D1" w14:textId="13515AAB" w:rsidR="00B92528" w:rsidRDefault="00B92528" w:rsidP="00263B59">
      <w:pPr>
        <w:pBdr>
          <w:top w:val="nil"/>
          <w:left w:val="nil"/>
          <w:bottom w:val="nil"/>
          <w:right w:val="nil"/>
          <w:between w:val="nil"/>
        </w:pBdr>
        <w:spacing w:line="360" w:lineRule="auto"/>
        <w:jc w:val="center"/>
        <w:rPr>
          <w:rFonts w:eastAsia="Arial"/>
          <w:b/>
          <w:color w:val="000000"/>
        </w:rPr>
      </w:pPr>
    </w:p>
    <w:p w14:paraId="33101E40" w14:textId="0C6545B6" w:rsidR="00B92528" w:rsidRDefault="00B92528" w:rsidP="00263B59">
      <w:pPr>
        <w:pBdr>
          <w:top w:val="nil"/>
          <w:left w:val="nil"/>
          <w:bottom w:val="nil"/>
          <w:right w:val="nil"/>
          <w:between w:val="nil"/>
        </w:pBdr>
        <w:spacing w:line="360" w:lineRule="auto"/>
        <w:jc w:val="center"/>
        <w:rPr>
          <w:rFonts w:eastAsia="Arial"/>
          <w:b/>
          <w:color w:val="000000"/>
        </w:rPr>
      </w:pPr>
    </w:p>
    <w:p w14:paraId="242FFD08" w14:textId="600AF24C" w:rsidR="00B92528" w:rsidRDefault="00B92528" w:rsidP="00263B59">
      <w:pPr>
        <w:pBdr>
          <w:top w:val="nil"/>
          <w:left w:val="nil"/>
          <w:bottom w:val="nil"/>
          <w:right w:val="nil"/>
          <w:between w:val="nil"/>
        </w:pBdr>
        <w:spacing w:line="360" w:lineRule="auto"/>
        <w:jc w:val="center"/>
        <w:rPr>
          <w:rFonts w:eastAsia="Arial"/>
          <w:b/>
          <w:color w:val="000000"/>
        </w:rPr>
      </w:pPr>
    </w:p>
    <w:p w14:paraId="1EFE3803" w14:textId="19B77BDF" w:rsidR="00B92528" w:rsidRDefault="00B92528" w:rsidP="00263B59">
      <w:pPr>
        <w:pBdr>
          <w:top w:val="nil"/>
          <w:left w:val="nil"/>
          <w:bottom w:val="nil"/>
          <w:right w:val="nil"/>
          <w:between w:val="nil"/>
        </w:pBdr>
        <w:spacing w:line="360" w:lineRule="auto"/>
        <w:jc w:val="center"/>
        <w:rPr>
          <w:rFonts w:eastAsia="Arial"/>
          <w:b/>
          <w:color w:val="000000"/>
        </w:rPr>
      </w:pPr>
    </w:p>
    <w:p w14:paraId="2F17D701" w14:textId="40A015A8" w:rsidR="00B92528" w:rsidRDefault="00B92528" w:rsidP="00263B59">
      <w:pPr>
        <w:pBdr>
          <w:top w:val="nil"/>
          <w:left w:val="nil"/>
          <w:bottom w:val="nil"/>
          <w:right w:val="nil"/>
          <w:between w:val="nil"/>
        </w:pBdr>
        <w:spacing w:line="360" w:lineRule="auto"/>
        <w:jc w:val="center"/>
        <w:rPr>
          <w:rFonts w:eastAsia="Arial"/>
          <w:b/>
          <w:color w:val="000000"/>
        </w:rPr>
      </w:pPr>
    </w:p>
    <w:p w14:paraId="586BB522" w14:textId="3710B0CB" w:rsidR="00B92528" w:rsidRDefault="00B92528" w:rsidP="00263B59">
      <w:pPr>
        <w:pBdr>
          <w:top w:val="nil"/>
          <w:left w:val="nil"/>
          <w:bottom w:val="nil"/>
          <w:right w:val="nil"/>
          <w:between w:val="nil"/>
        </w:pBdr>
        <w:spacing w:line="360" w:lineRule="auto"/>
        <w:jc w:val="center"/>
        <w:rPr>
          <w:rFonts w:eastAsia="Arial"/>
          <w:b/>
          <w:color w:val="000000"/>
        </w:rPr>
      </w:pPr>
    </w:p>
    <w:p w14:paraId="165B349D" w14:textId="43FE2ED8" w:rsidR="00B92528" w:rsidRDefault="00B92528" w:rsidP="00263B59">
      <w:pPr>
        <w:pBdr>
          <w:top w:val="nil"/>
          <w:left w:val="nil"/>
          <w:bottom w:val="nil"/>
          <w:right w:val="nil"/>
          <w:between w:val="nil"/>
        </w:pBdr>
        <w:spacing w:line="360" w:lineRule="auto"/>
        <w:jc w:val="center"/>
        <w:rPr>
          <w:rFonts w:eastAsia="Arial"/>
          <w:b/>
          <w:color w:val="000000"/>
        </w:rPr>
      </w:pPr>
    </w:p>
    <w:p w14:paraId="0957FD13" w14:textId="0F9464E6" w:rsidR="00B92528" w:rsidRDefault="00B92528" w:rsidP="00263B59">
      <w:pPr>
        <w:pBdr>
          <w:top w:val="nil"/>
          <w:left w:val="nil"/>
          <w:bottom w:val="nil"/>
          <w:right w:val="nil"/>
          <w:between w:val="nil"/>
        </w:pBdr>
        <w:spacing w:line="360" w:lineRule="auto"/>
        <w:jc w:val="center"/>
        <w:rPr>
          <w:rFonts w:eastAsia="Arial"/>
          <w:b/>
          <w:color w:val="000000"/>
        </w:rPr>
      </w:pPr>
    </w:p>
    <w:p w14:paraId="4AEF785D" w14:textId="5FE95316" w:rsidR="00B92528" w:rsidRDefault="00B92528" w:rsidP="00263B59">
      <w:pPr>
        <w:pBdr>
          <w:top w:val="nil"/>
          <w:left w:val="nil"/>
          <w:bottom w:val="nil"/>
          <w:right w:val="nil"/>
          <w:between w:val="nil"/>
        </w:pBdr>
        <w:spacing w:line="360" w:lineRule="auto"/>
        <w:jc w:val="center"/>
        <w:rPr>
          <w:rFonts w:eastAsia="Arial"/>
          <w:b/>
          <w:color w:val="000000"/>
        </w:rPr>
      </w:pPr>
    </w:p>
    <w:p w14:paraId="152561E4" w14:textId="562914B6" w:rsidR="00B92528" w:rsidRDefault="00B92528" w:rsidP="00263B59">
      <w:pPr>
        <w:pBdr>
          <w:top w:val="nil"/>
          <w:left w:val="nil"/>
          <w:bottom w:val="nil"/>
          <w:right w:val="nil"/>
          <w:between w:val="nil"/>
        </w:pBdr>
        <w:spacing w:line="360" w:lineRule="auto"/>
        <w:jc w:val="center"/>
        <w:rPr>
          <w:rFonts w:eastAsia="Arial"/>
          <w:b/>
          <w:color w:val="000000"/>
        </w:rPr>
      </w:pPr>
    </w:p>
    <w:p w14:paraId="010C5C65" w14:textId="326DC3A5" w:rsidR="00B92528" w:rsidRDefault="00B92528" w:rsidP="00263B59">
      <w:pPr>
        <w:pBdr>
          <w:top w:val="nil"/>
          <w:left w:val="nil"/>
          <w:bottom w:val="nil"/>
          <w:right w:val="nil"/>
          <w:between w:val="nil"/>
        </w:pBdr>
        <w:spacing w:line="360" w:lineRule="auto"/>
        <w:jc w:val="center"/>
        <w:rPr>
          <w:rFonts w:eastAsia="Arial"/>
          <w:b/>
          <w:color w:val="000000"/>
        </w:rPr>
      </w:pPr>
    </w:p>
    <w:p w14:paraId="37F75893" w14:textId="270DCBC2" w:rsidR="00B169AF" w:rsidRDefault="00B169AF" w:rsidP="00263B59">
      <w:pPr>
        <w:pBdr>
          <w:top w:val="nil"/>
          <w:left w:val="nil"/>
          <w:bottom w:val="nil"/>
          <w:right w:val="nil"/>
          <w:between w:val="nil"/>
        </w:pBdr>
        <w:spacing w:line="360" w:lineRule="auto"/>
        <w:jc w:val="center"/>
        <w:rPr>
          <w:rFonts w:eastAsia="Arial"/>
          <w:b/>
          <w:color w:val="000000"/>
        </w:rPr>
      </w:pPr>
    </w:p>
    <w:p w14:paraId="574E8879" w14:textId="7AD6703B" w:rsidR="00B169AF" w:rsidRDefault="00B169AF" w:rsidP="00263B59">
      <w:pPr>
        <w:pBdr>
          <w:top w:val="nil"/>
          <w:left w:val="nil"/>
          <w:bottom w:val="nil"/>
          <w:right w:val="nil"/>
          <w:between w:val="nil"/>
        </w:pBdr>
        <w:spacing w:line="360" w:lineRule="auto"/>
        <w:jc w:val="center"/>
        <w:rPr>
          <w:rFonts w:eastAsia="Arial"/>
          <w:b/>
          <w:color w:val="000000"/>
        </w:rPr>
      </w:pPr>
    </w:p>
    <w:p w14:paraId="0F9C8551" w14:textId="02B32DE6" w:rsidR="00B169AF" w:rsidRDefault="00B169AF" w:rsidP="00263B59">
      <w:pPr>
        <w:pBdr>
          <w:top w:val="nil"/>
          <w:left w:val="nil"/>
          <w:bottom w:val="nil"/>
          <w:right w:val="nil"/>
          <w:between w:val="nil"/>
        </w:pBdr>
        <w:spacing w:line="360" w:lineRule="auto"/>
        <w:jc w:val="center"/>
        <w:rPr>
          <w:rFonts w:eastAsia="Arial"/>
          <w:b/>
          <w:color w:val="000000"/>
        </w:rPr>
      </w:pPr>
    </w:p>
    <w:p w14:paraId="2EF4903F" w14:textId="774E837F" w:rsidR="00B169AF" w:rsidRDefault="00B169AF" w:rsidP="00263B59">
      <w:pPr>
        <w:pBdr>
          <w:top w:val="nil"/>
          <w:left w:val="nil"/>
          <w:bottom w:val="nil"/>
          <w:right w:val="nil"/>
          <w:between w:val="nil"/>
        </w:pBdr>
        <w:spacing w:line="360" w:lineRule="auto"/>
        <w:jc w:val="center"/>
        <w:rPr>
          <w:rFonts w:eastAsia="Arial"/>
          <w:b/>
          <w:color w:val="000000"/>
        </w:rPr>
      </w:pPr>
    </w:p>
    <w:p w14:paraId="1A17A257" w14:textId="17BB992F" w:rsidR="00B169AF" w:rsidRDefault="00B169AF" w:rsidP="00263B59">
      <w:pPr>
        <w:pBdr>
          <w:top w:val="nil"/>
          <w:left w:val="nil"/>
          <w:bottom w:val="nil"/>
          <w:right w:val="nil"/>
          <w:between w:val="nil"/>
        </w:pBdr>
        <w:spacing w:line="360" w:lineRule="auto"/>
        <w:jc w:val="center"/>
        <w:rPr>
          <w:rFonts w:eastAsia="Arial"/>
          <w:b/>
          <w:color w:val="000000"/>
        </w:rPr>
      </w:pPr>
    </w:p>
    <w:p w14:paraId="12F04EAF" w14:textId="2807424D" w:rsidR="00B169AF" w:rsidRDefault="00B169AF" w:rsidP="00263B59">
      <w:pPr>
        <w:pBdr>
          <w:top w:val="nil"/>
          <w:left w:val="nil"/>
          <w:bottom w:val="nil"/>
          <w:right w:val="nil"/>
          <w:between w:val="nil"/>
        </w:pBdr>
        <w:spacing w:line="360" w:lineRule="auto"/>
        <w:jc w:val="center"/>
        <w:rPr>
          <w:rFonts w:eastAsia="Arial"/>
          <w:b/>
          <w:color w:val="000000"/>
        </w:rPr>
      </w:pPr>
    </w:p>
    <w:p w14:paraId="39875CB0" w14:textId="18FBA82D" w:rsidR="00B169AF" w:rsidRDefault="00B169AF" w:rsidP="00263B59">
      <w:pPr>
        <w:pBdr>
          <w:top w:val="nil"/>
          <w:left w:val="nil"/>
          <w:bottom w:val="nil"/>
          <w:right w:val="nil"/>
          <w:between w:val="nil"/>
        </w:pBdr>
        <w:spacing w:line="360" w:lineRule="auto"/>
        <w:jc w:val="center"/>
        <w:rPr>
          <w:rFonts w:eastAsia="Arial"/>
          <w:b/>
          <w:color w:val="000000"/>
        </w:rPr>
      </w:pPr>
    </w:p>
    <w:p w14:paraId="096F90D4" w14:textId="1813DDA0" w:rsidR="00B169AF" w:rsidRDefault="00B169AF" w:rsidP="00263B59">
      <w:pPr>
        <w:pBdr>
          <w:top w:val="nil"/>
          <w:left w:val="nil"/>
          <w:bottom w:val="nil"/>
          <w:right w:val="nil"/>
          <w:between w:val="nil"/>
        </w:pBdr>
        <w:spacing w:line="360" w:lineRule="auto"/>
        <w:jc w:val="center"/>
        <w:rPr>
          <w:rFonts w:eastAsia="Arial"/>
          <w:b/>
          <w:color w:val="000000"/>
        </w:rPr>
      </w:pPr>
    </w:p>
    <w:p w14:paraId="4D29F6FA" w14:textId="5DF4A2F8" w:rsidR="00B169AF" w:rsidRDefault="00B169AF" w:rsidP="00263B59">
      <w:pPr>
        <w:pBdr>
          <w:top w:val="nil"/>
          <w:left w:val="nil"/>
          <w:bottom w:val="nil"/>
          <w:right w:val="nil"/>
          <w:between w:val="nil"/>
        </w:pBdr>
        <w:spacing w:line="360" w:lineRule="auto"/>
        <w:jc w:val="center"/>
        <w:rPr>
          <w:rFonts w:eastAsia="Arial"/>
          <w:b/>
          <w:color w:val="000000"/>
        </w:rPr>
      </w:pPr>
    </w:p>
    <w:p w14:paraId="0D1CEF3F" w14:textId="2A12EDA0" w:rsidR="00B169AF" w:rsidRDefault="00B169AF" w:rsidP="00263B59">
      <w:pPr>
        <w:pBdr>
          <w:top w:val="nil"/>
          <w:left w:val="nil"/>
          <w:bottom w:val="nil"/>
          <w:right w:val="nil"/>
          <w:between w:val="nil"/>
        </w:pBdr>
        <w:spacing w:line="360" w:lineRule="auto"/>
        <w:jc w:val="center"/>
        <w:rPr>
          <w:rFonts w:eastAsia="Arial"/>
          <w:b/>
          <w:color w:val="000000"/>
        </w:rPr>
      </w:pPr>
    </w:p>
    <w:p w14:paraId="0AB2FE0F" w14:textId="0FC94EA8" w:rsidR="00B169AF" w:rsidRDefault="00B169AF" w:rsidP="00B169AF">
      <w:pPr>
        <w:spacing w:after="200" w:line="276" w:lineRule="auto"/>
        <w:rPr>
          <w:rFonts w:eastAsia="Arial"/>
          <w:b/>
          <w:color w:val="000000"/>
        </w:rPr>
      </w:pPr>
      <w:r>
        <w:rPr>
          <w:rFonts w:eastAsia="Arial"/>
          <w:b/>
          <w:color w:val="000000"/>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00B92528">
        <w:rPr>
          <w:rFonts w:eastAsia="Arial"/>
          <w:b/>
          <w:color w:val="000000"/>
          <w:lang w:val="en-US"/>
        </w:rPr>
        <w:t>V</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30701CBD" w:rsidR="00DD7F0C"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r w:rsidR="00F676BD">
        <w:rPr>
          <w:rFonts w:eastAsia="Arial"/>
          <w:color w:val="000000"/>
          <w:lang w:val="en-US"/>
        </w:rPr>
        <w:t xml:space="preserve">monitoring dan </w:t>
      </w:r>
      <w:proofErr w:type="spellStart"/>
      <w:r w:rsidR="00F676BD">
        <w:rPr>
          <w:rFonts w:eastAsia="Arial"/>
          <w:color w:val="000000"/>
          <w:lang w:val="en-US"/>
        </w:rPr>
        <w:t>evaluasi</w:t>
      </w:r>
      <w:proofErr w:type="spellEnd"/>
      <w:r w:rsidRPr="00FD71FE">
        <w:rPr>
          <w:rFonts w:eastAsia="Arial"/>
          <w:color w:val="000000"/>
          <w:lang w:val="en-US"/>
        </w:rPr>
        <w:t xml:space="preserve"> </w:t>
      </w:r>
      <w:r w:rsidR="00F676BD">
        <w:rPr>
          <w:rFonts w:eastAsia="Arial"/>
          <w:color w:val="000000"/>
          <w:lang w:val="en-US"/>
        </w:rPr>
        <w:t xml:space="preserve">yang </w:t>
      </w:r>
      <w:proofErr w:type="spellStart"/>
      <w:r w:rsidR="00F676BD">
        <w:rPr>
          <w:rFonts w:eastAsia="Arial"/>
          <w:color w:val="000000"/>
          <w:lang w:val="en-US"/>
        </w:rPr>
        <w:t>telah</w:t>
      </w:r>
      <w:proofErr w:type="spellEnd"/>
      <w:r w:rsidR="00F676BD">
        <w:rPr>
          <w:rFonts w:eastAsia="Arial"/>
          <w:color w:val="000000"/>
          <w:lang w:val="en-US"/>
        </w:rPr>
        <w:t xml:space="preserve"> </w:t>
      </w:r>
      <w:proofErr w:type="spellStart"/>
      <w:r w:rsidR="00F676BD">
        <w:rPr>
          <w:rFonts w:eastAsia="Arial"/>
          <w:color w:val="000000"/>
          <w:lang w:val="en-US"/>
        </w:rPr>
        <w:t>dilaksanakan</w:t>
      </w:r>
      <w:proofErr w:type="spellEnd"/>
      <w:r w:rsidR="00F676BD">
        <w:rPr>
          <w:rFonts w:eastAsia="Arial"/>
          <w:color w:val="000000"/>
          <w:lang w:val="en-US"/>
        </w:rPr>
        <w:t xml:space="preserve"> </w:t>
      </w:r>
      <w:proofErr w:type="spellStart"/>
      <w:r w:rsidR="00F676BD">
        <w:rPr>
          <w:rFonts w:eastAsia="Arial"/>
          <w:color w:val="000000"/>
          <w:lang w:val="en-US"/>
        </w:rPr>
        <w:t>terhadap</w:t>
      </w:r>
      <w:proofErr w:type="spellEnd"/>
      <w:r w:rsidR="00F676BD">
        <w:rPr>
          <w:rFonts w:eastAsia="Arial"/>
          <w:color w:val="000000"/>
          <w:lang w:val="en-US"/>
        </w:rPr>
        <w:t xml:space="preserve"> </w:t>
      </w:r>
      <w:proofErr w:type="spellStart"/>
      <w:r w:rsidR="00F676BD">
        <w:rPr>
          <w:rFonts w:eastAsia="Arial"/>
          <w:color w:val="000000"/>
          <w:lang w:val="en-US"/>
        </w:rPr>
        <w:t>temuan</w:t>
      </w:r>
      <w:proofErr w:type="spellEnd"/>
      <w:r w:rsidR="00F676BD">
        <w:rPr>
          <w:rFonts w:eastAsia="Arial"/>
          <w:color w:val="000000"/>
          <w:lang w:val="en-US"/>
        </w:rPr>
        <w:t xml:space="preserve"> </w:t>
      </w:r>
      <w:proofErr w:type="spellStart"/>
      <w:r w:rsidR="00F676BD">
        <w:rPr>
          <w:rFonts w:eastAsia="Arial"/>
          <w:color w:val="000000"/>
          <w:lang w:val="en-US"/>
        </w:rPr>
        <w:t>hasil</w:t>
      </w:r>
      <w:proofErr w:type="spellEnd"/>
      <w:r w:rsidR="00F676BD">
        <w:rPr>
          <w:rFonts w:eastAsia="Arial"/>
          <w:color w:val="000000"/>
          <w:lang w:val="en-US"/>
        </w:rPr>
        <w:t xml:space="preserve"> </w:t>
      </w:r>
      <w:proofErr w:type="spellStart"/>
      <w:r w:rsidR="00F676BD">
        <w:rPr>
          <w:rFonts w:eastAsia="Arial"/>
          <w:color w:val="000000"/>
          <w:lang w:val="en-US"/>
        </w:rPr>
        <w:t>pemeriksaan</w:t>
      </w:r>
      <w:proofErr w:type="spellEnd"/>
      <w:r w:rsidR="00F676BD">
        <w:rPr>
          <w:rFonts w:eastAsia="Arial"/>
          <w:color w:val="000000"/>
          <w:lang w:val="en-US"/>
        </w:rPr>
        <w:t xml:space="preserve">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00F676BD">
        <w:rPr>
          <w:rFonts w:eastAsia="Arial"/>
          <w:color w:val="000000"/>
          <w:lang w:val="en-US"/>
        </w:rPr>
        <w:t>bahwa</w:t>
      </w:r>
      <w:proofErr w:type="spellEnd"/>
      <w:r w:rsidR="00F676BD">
        <w:rPr>
          <w:rFonts w:eastAsia="Arial"/>
          <w:color w:val="000000"/>
          <w:lang w:val="en-US"/>
        </w:rPr>
        <w:t xml:space="preserve"> </w:t>
      </w:r>
      <w:r w:rsidR="0092200D" w:rsidRPr="0092200D">
        <w:rPr>
          <w:rFonts w:eastAsia="Arial"/>
          <w:color w:val="000000"/>
          <w:lang w:val="en-US"/>
        </w:rPr>
        <w:t>Pengadilan Agama Sawahlunto</w:t>
      </w:r>
      <w:r w:rsidR="0092200D">
        <w:rPr>
          <w:rFonts w:eastAsia="Arial"/>
          <w:color w:val="000000"/>
          <w:lang w:val="en-US"/>
        </w:rPr>
        <w:t xml:space="preserve"> </w:t>
      </w:r>
      <w:proofErr w:type="spellStart"/>
      <w:r w:rsidR="00F676BD">
        <w:rPr>
          <w:rFonts w:eastAsia="Arial"/>
          <w:color w:val="000000"/>
          <w:lang w:val="en-US"/>
        </w:rPr>
        <w:t>telah</w:t>
      </w:r>
      <w:proofErr w:type="spellEnd"/>
      <w:r w:rsidR="00F676BD">
        <w:rPr>
          <w:rFonts w:eastAsia="Arial"/>
          <w:color w:val="000000"/>
          <w:lang w:val="en-US"/>
        </w:rPr>
        <w:t xml:space="preserve"> </w:t>
      </w:r>
      <w:proofErr w:type="spellStart"/>
      <w:r w:rsidR="00F676BD">
        <w:rPr>
          <w:rFonts w:eastAsia="Arial"/>
          <w:color w:val="000000"/>
          <w:lang w:val="en-US"/>
        </w:rPr>
        <w:t>melakukan</w:t>
      </w:r>
      <w:proofErr w:type="spellEnd"/>
      <w:r w:rsidR="00F676BD">
        <w:rPr>
          <w:rFonts w:eastAsia="Arial"/>
          <w:color w:val="000000"/>
          <w:lang w:val="en-US"/>
        </w:rPr>
        <w:t xml:space="preserve"> </w:t>
      </w:r>
      <w:proofErr w:type="spellStart"/>
      <w:r w:rsidR="00F676BD">
        <w:rPr>
          <w:rFonts w:eastAsia="Arial"/>
          <w:color w:val="000000"/>
          <w:lang w:val="en-US"/>
        </w:rPr>
        <w:t>menindaklanj</w:t>
      </w:r>
      <w:r w:rsidR="002B2609">
        <w:rPr>
          <w:rFonts w:eastAsia="Arial"/>
          <w:color w:val="000000"/>
          <w:lang w:val="en-US"/>
        </w:rPr>
        <w:t>u</w:t>
      </w:r>
      <w:r w:rsidR="00F676BD">
        <w:rPr>
          <w:rFonts w:eastAsia="Arial"/>
          <w:color w:val="000000"/>
          <w:lang w:val="en-US"/>
        </w:rPr>
        <w:t>ti</w:t>
      </w:r>
      <w:proofErr w:type="spellEnd"/>
      <w:r w:rsidR="00F676BD">
        <w:rPr>
          <w:rFonts w:eastAsia="Arial"/>
          <w:color w:val="000000"/>
          <w:lang w:val="en-US"/>
        </w:rPr>
        <w:t xml:space="preserve"> </w:t>
      </w:r>
      <w:proofErr w:type="spellStart"/>
      <w:r w:rsidR="00F676BD">
        <w:rPr>
          <w:rFonts w:eastAsia="Arial"/>
          <w:color w:val="000000"/>
          <w:lang w:val="en-US"/>
        </w:rPr>
        <w:t>setiap</w:t>
      </w:r>
      <w:proofErr w:type="spellEnd"/>
      <w:r w:rsidR="00F676BD">
        <w:rPr>
          <w:rFonts w:eastAsia="Arial"/>
          <w:color w:val="000000"/>
          <w:lang w:val="en-US"/>
        </w:rPr>
        <w:t xml:space="preserve"> </w:t>
      </w:r>
      <w:proofErr w:type="spellStart"/>
      <w:r w:rsidR="00F676BD">
        <w:rPr>
          <w:rFonts w:eastAsia="Arial"/>
          <w:color w:val="000000"/>
          <w:lang w:val="en-US"/>
        </w:rPr>
        <w:t>uraian</w:t>
      </w:r>
      <w:proofErr w:type="spellEnd"/>
      <w:r w:rsidR="00F676BD">
        <w:rPr>
          <w:rFonts w:eastAsia="Arial"/>
          <w:color w:val="000000"/>
          <w:lang w:val="en-US"/>
        </w:rPr>
        <w:t xml:space="preserve"> </w:t>
      </w:r>
      <w:proofErr w:type="spellStart"/>
      <w:r w:rsidR="00F676BD">
        <w:rPr>
          <w:rFonts w:eastAsia="Arial"/>
          <w:color w:val="000000"/>
          <w:lang w:val="en-US"/>
        </w:rPr>
        <w:t>hasil</w:t>
      </w:r>
      <w:proofErr w:type="spellEnd"/>
      <w:r w:rsidR="00F676BD">
        <w:rPr>
          <w:rFonts w:eastAsia="Arial"/>
          <w:color w:val="000000"/>
          <w:lang w:val="en-US"/>
        </w:rPr>
        <w:t xml:space="preserve"> </w:t>
      </w:r>
      <w:proofErr w:type="spellStart"/>
      <w:r w:rsidR="00F676BD">
        <w:rPr>
          <w:rFonts w:eastAsia="Arial"/>
          <w:color w:val="000000"/>
          <w:lang w:val="en-US"/>
        </w:rPr>
        <w:t>pemeriksaan</w:t>
      </w:r>
      <w:proofErr w:type="spellEnd"/>
      <w:r w:rsidR="00F676BD">
        <w:rPr>
          <w:rFonts w:eastAsia="Arial"/>
          <w:color w:val="000000"/>
          <w:lang w:val="en-US"/>
        </w:rPr>
        <w:t xml:space="preserve">, </w:t>
      </w:r>
      <w:proofErr w:type="spellStart"/>
      <w:r w:rsidR="00F676BD">
        <w:rPr>
          <w:rFonts w:eastAsia="Arial"/>
          <w:color w:val="000000"/>
          <w:lang w:val="en-US"/>
        </w:rPr>
        <w:t>namun</w:t>
      </w:r>
      <w:proofErr w:type="spellEnd"/>
      <w:r w:rsidR="00F676BD">
        <w:rPr>
          <w:rFonts w:eastAsia="Arial"/>
          <w:color w:val="000000"/>
          <w:lang w:val="en-US"/>
        </w:rPr>
        <w:t xml:space="preserve"> </w:t>
      </w:r>
      <w:proofErr w:type="spellStart"/>
      <w:r w:rsidR="00F676BD">
        <w:rPr>
          <w:rFonts w:eastAsia="Arial"/>
          <w:color w:val="000000"/>
          <w:lang w:val="en-US"/>
        </w:rPr>
        <w:t>tindak</w:t>
      </w:r>
      <w:proofErr w:type="spellEnd"/>
      <w:r w:rsidR="00F676BD">
        <w:rPr>
          <w:rFonts w:eastAsia="Arial"/>
          <w:color w:val="000000"/>
          <w:lang w:val="en-US"/>
        </w:rPr>
        <w:t xml:space="preserve"> </w:t>
      </w:r>
      <w:proofErr w:type="spellStart"/>
      <w:r w:rsidR="00F676BD">
        <w:rPr>
          <w:rFonts w:eastAsia="Arial"/>
          <w:color w:val="000000"/>
          <w:lang w:val="en-US"/>
        </w:rPr>
        <w:t>lanjut</w:t>
      </w:r>
      <w:proofErr w:type="spellEnd"/>
      <w:r w:rsidR="00F676BD">
        <w:rPr>
          <w:rFonts w:eastAsia="Arial"/>
          <w:color w:val="000000"/>
          <w:lang w:val="en-US"/>
        </w:rPr>
        <w:t xml:space="preserve"> pada </w:t>
      </w:r>
      <w:proofErr w:type="spellStart"/>
      <w:r w:rsidR="00F676BD">
        <w:rPr>
          <w:rFonts w:eastAsia="Arial"/>
          <w:color w:val="000000"/>
          <w:lang w:val="en-US"/>
        </w:rPr>
        <w:t>beberapa</w:t>
      </w:r>
      <w:proofErr w:type="spellEnd"/>
      <w:r w:rsidR="00F676BD">
        <w:rPr>
          <w:rFonts w:eastAsia="Arial"/>
          <w:color w:val="000000"/>
          <w:lang w:val="en-US"/>
        </w:rPr>
        <w:t xml:space="preserve"> </w:t>
      </w:r>
      <w:proofErr w:type="spellStart"/>
      <w:r w:rsidR="00F676BD">
        <w:rPr>
          <w:rFonts w:eastAsia="Arial"/>
          <w:color w:val="000000"/>
          <w:lang w:val="en-US"/>
        </w:rPr>
        <w:t>temuan</w:t>
      </w:r>
      <w:proofErr w:type="spellEnd"/>
      <w:r w:rsidR="00F676BD">
        <w:rPr>
          <w:rFonts w:eastAsia="Arial"/>
          <w:color w:val="000000"/>
          <w:lang w:val="en-US"/>
        </w:rPr>
        <w:t xml:space="preserve"> </w:t>
      </w:r>
      <w:proofErr w:type="spellStart"/>
      <w:r w:rsidR="00F676BD">
        <w:rPr>
          <w:rFonts w:eastAsia="Arial"/>
          <w:color w:val="000000"/>
          <w:lang w:val="en-US"/>
        </w:rPr>
        <w:t>belum</w:t>
      </w:r>
      <w:proofErr w:type="spellEnd"/>
      <w:r w:rsidR="00F676BD">
        <w:rPr>
          <w:rFonts w:eastAsia="Arial"/>
          <w:color w:val="000000"/>
          <w:lang w:val="en-US"/>
        </w:rPr>
        <w:t xml:space="preserve"> </w:t>
      </w:r>
      <w:proofErr w:type="spellStart"/>
      <w:r w:rsidR="00F676BD">
        <w:rPr>
          <w:rFonts w:eastAsia="Arial"/>
          <w:color w:val="000000"/>
          <w:lang w:val="en-US"/>
        </w:rPr>
        <w:t>dilaksanakan</w:t>
      </w:r>
      <w:proofErr w:type="spellEnd"/>
      <w:r w:rsidR="00F676BD">
        <w:rPr>
          <w:rFonts w:eastAsia="Arial"/>
          <w:color w:val="000000"/>
          <w:lang w:val="en-US"/>
        </w:rPr>
        <w:t xml:space="preserve"> </w:t>
      </w:r>
      <w:proofErr w:type="spellStart"/>
      <w:r w:rsidR="00F676BD">
        <w:rPr>
          <w:rFonts w:eastAsia="Arial"/>
          <w:color w:val="000000"/>
          <w:lang w:val="en-US"/>
        </w:rPr>
        <w:t>sebagaimana</w:t>
      </w:r>
      <w:proofErr w:type="spellEnd"/>
      <w:r w:rsidR="00F676BD">
        <w:rPr>
          <w:rFonts w:eastAsia="Arial"/>
          <w:color w:val="000000"/>
          <w:lang w:val="en-US"/>
        </w:rPr>
        <w:t xml:space="preserve"> </w:t>
      </w:r>
      <w:proofErr w:type="spellStart"/>
      <w:r w:rsidR="00F676BD">
        <w:rPr>
          <w:rFonts w:eastAsia="Arial"/>
          <w:color w:val="000000"/>
          <w:lang w:val="en-US"/>
        </w:rPr>
        <w:t>mestinya</w:t>
      </w:r>
      <w:proofErr w:type="spellEnd"/>
      <w:r w:rsidR="00A90CFD">
        <w:rPr>
          <w:rFonts w:eastAsia="Arial"/>
          <w:color w:val="000000"/>
          <w:lang w:val="en-US"/>
        </w:rPr>
        <w:t>.</w:t>
      </w:r>
      <w:r w:rsidR="00F676BD">
        <w:rPr>
          <w:rFonts w:eastAsia="Arial"/>
          <w:color w:val="000000"/>
          <w:lang w:val="en-US"/>
        </w:rPr>
        <w:t xml:space="preserve"> </w:t>
      </w:r>
    </w:p>
    <w:p w14:paraId="3E185020" w14:textId="45C6AFFF" w:rsidR="00A90CFD" w:rsidRDefault="00A90CFD"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29E72820" w14:textId="659C5EAD" w:rsidR="00A90CFD"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A90CFD">
        <w:rPr>
          <w:rFonts w:eastAsia="Arial"/>
          <w:lang w:val="en-US"/>
        </w:rPr>
        <w:t>kepada</w:t>
      </w:r>
      <w:proofErr w:type="spellEnd"/>
      <w:r w:rsidR="00A90CFD">
        <w:rPr>
          <w:rFonts w:eastAsia="Arial"/>
          <w:lang w:val="en-US"/>
        </w:rPr>
        <w:t xml:space="preserve"> </w:t>
      </w:r>
      <w:proofErr w:type="spellStart"/>
      <w:r w:rsidR="00A90CFD">
        <w:rPr>
          <w:rFonts w:eastAsia="Arial"/>
          <w:lang w:val="en-US"/>
        </w:rPr>
        <w:t>pimpinan</w:t>
      </w:r>
      <w:proofErr w:type="spellEnd"/>
      <w:r w:rsidR="00A90CFD">
        <w:rPr>
          <w:rFonts w:eastAsia="Arial"/>
          <w:lang w:val="en-US"/>
        </w:rPr>
        <w:t xml:space="preserve"> </w:t>
      </w:r>
      <w:r w:rsidR="0092200D" w:rsidRPr="0092200D">
        <w:rPr>
          <w:rFonts w:eastAsia="Arial"/>
          <w:lang w:val="en-US"/>
        </w:rPr>
        <w:t>Pengadilan Agama Sawahlunto</w:t>
      </w:r>
      <w:r w:rsidR="0092200D">
        <w:rPr>
          <w:rFonts w:eastAsia="Arial"/>
          <w:lang w:val="en-US"/>
        </w:rPr>
        <w:t xml:space="preserve"> </w:t>
      </w:r>
      <w:r w:rsidR="00A90CFD">
        <w:rPr>
          <w:rFonts w:eastAsia="Arial"/>
          <w:lang w:val="en-US"/>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sidRPr="00A90CFD">
        <w:rPr>
          <w:rFonts w:ascii="Times New Roman" w:eastAsia="Arial" w:hAnsi="Times New Roman" w:cs="Times New Roman"/>
          <w:sz w:val="24"/>
          <w:szCs w:val="24"/>
        </w:rPr>
        <w:t>Menjaga</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konsistensi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perbaikan-perbaikan</w:t>
      </w:r>
      <w:proofErr w:type="spellEnd"/>
      <w:r w:rsidRPr="00A90CFD">
        <w:rPr>
          <w:rFonts w:ascii="Times New Roman" w:eastAsia="Arial" w:hAnsi="Times New Roman" w:cs="Times New Roman"/>
          <w:sz w:val="24"/>
          <w:szCs w:val="24"/>
        </w:rPr>
        <w:t xml:space="preserve"> yang </w:t>
      </w:r>
      <w:proofErr w:type="spellStart"/>
      <w:r w:rsidRPr="00A90CFD">
        <w:rPr>
          <w:rFonts w:ascii="Times New Roman" w:eastAsia="Arial" w:hAnsi="Times New Roman" w:cs="Times New Roman"/>
          <w:sz w:val="24"/>
          <w:szCs w:val="24"/>
        </w:rPr>
        <w:t>telah</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dilaksanakan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temuan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pemeriksaan</w:t>
      </w:r>
      <w:proofErr w:type="spellEnd"/>
      <w:r w:rsidRPr="00A90CFD">
        <w:rPr>
          <w:rFonts w:ascii="Times New Roman" w:eastAsia="Arial" w:hAnsi="Times New Roman" w:cs="Times New Roman"/>
          <w:sz w:val="24"/>
          <w:szCs w:val="24"/>
        </w:rPr>
        <w:t xml:space="preserve"> dan</w:t>
      </w:r>
      <w:r>
        <w:rPr>
          <w:rFonts w:ascii="Times New Roman" w:eastAsia="Arial" w:hAnsi="Times New Roman" w:cs="Times New Roman"/>
          <w:sz w:val="24"/>
          <w:szCs w:val="24"/>
        </w:rPr>
        <w:t>;</w:t>
      </w:r>
    </w:p>
    <w:p w14:paraId="10D3C6FC" w14:textId="0DC5A5F7" w:rsidR="00DD7F0C" w:rsidRPr="00A90CFD" w:rsidRDefault="00A90CFD" w:rsidP="00A90CFD">
      <w:pPr>
        <w:pStyle w:val="ListParagraph"/>
        <w:numPr>
          <w:ilvl w:val="3"/>
          <w:numId w:val="29"/>
        </w:numPr>
        <w:spacing w:line="360" w:lineRule="auto"/>
        <w:ind w:left="567" w:hanging="283"/>
        <w:jc w:val="both"/>
        <w:rPr>
          <w:rFonts w:ascii="Times New Roman" w:eastAsia="Arial" w:hAnsi="Times New Roman" w:cs="Times New Roman"/>
          <w:sz w:val="24"/>
          <w:szCs w:val="24"/>
        </w:rPr>
      </w:pPr>
      <w:proofErr w:type="spellStart"/>
      <w:r>
        <w:rPr>
          <w:rFonts w:ascii="Times New Roman" w:eastAsia="Arial" w:hAnsi="Times New Roman" w:cs="Times New Roman"/>
          <w:sz w:val="24"/>
          <w:szCs w:val="24"/>
        </w:rPr>
        <w:t>M</w:t>
      </w:r>
      <w:r w:rsidRPr="00A90CFD">
        <w:rPr>
          <w:rFonts w:ascii="Times New Roman" w:eastAsia="Arial" w:hAnsi="Times New Roman" w:cs="Times New Roman"/>
          <w:sz w:val="24"/>
          <w:szCs w:val="24"/>
        </w:rPr>
        <w:t>elaksanakan</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kembali</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terhadap</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tindak</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lanjut</w:t>
      </w:r>
      <w:proofErr w:type="spellEnd"/>
      <w:r>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color w:val="000000"/>
          <w:sz w:val="24"/>
          <w:szCs w:val="24"/>
        </w:rPr>
        <w:t>temuan</w:t>
      </w:r>
      <w:proofErr w:type="spellEnd"/>
      <w:r w:rsidRPr="00A90CFD">
        <w:rPr>
          <w:rFonts w:ascii="Times New Roman" w:eastAsia="Arial" w:hAnsi="Times New Roman" w:cs="Times New Roman"/>
          <w:color w:val="000000"/>
          <w:sz w:val="24"/>
          <w:szCs w:val="24"/>
        </w:rPr>
        <w:t xml:space="preserve"> </w:t>
      </w:r>
      <w:r>
        <w:rPr>
          <w:rFonts w:ascii="Times New Roman" w:eastAsia="Arial" w:hAnsi="Times New Roman" w:cs="Times New Roman"/>
          <w:color w:val="000000"/>
          <w:sz w:val="24"/>
          <w:szCs w:val="24"/>
        </w:rPr>
        <w:t xml:space="preserve">yang </w:t>
      </w:r>
      <w:proofErr w:type="spellStart"/>
      <w:r w:rsidRPr="00A90CFD">
        <w:rPr>
          <w:rFonts w:ascii="Times New Roman" w:eastAsia="Arial" w:hAnsi="Times New Roman" w:cs="Times New Roman"/>
          <w:color w:val="000000"/>
          <w:sz w:val="24"/>
          <w:szCs w:val="24"/>
        </w:rPr>
        <w:t>belum</w:t>
      </w:r>
      <w:proofErr w:type="spellEnd"/>
      <w:r w:rsidRPr="00A90CFD">
        <w:rPr>
          <w:rFonts w:ascii="Times New Roman" w:eastAsia="Arial" w:hAnsi="Times New Roman" w:cs="Times New Roman"/>
          <w:color w:val="000000"/>
          <w:sz w:val="24"/>
          <w:szCs w:val="24"/>
        </w:rPr>
        <w:t xml:space="preserve"> </w:t>
      </w:r>
      <w:proofErr w:type="spellStart"/>
      <w:r>
        <w:rPr>
          <w:rFonts w:ascii="Times New Roman" w:eastAsia="Arial" w:hAnsi="Times New Roman" w:cs="Times New Roman"/>
          <w:color w:val="000000"/>
          <w:sz w:val="24"/>
          <w:szCs w:val="24"/>
        </w:rPr>
        <w:t>terlaksana</w:t>
      </w:r>
      <w:proofErr w:type="spellEnd"/>
      <w:r w:rsidRPr="00A90CFD">
        <w:rPr>
          <w:rFonts w:ascii="Times New Roman" w:eastAsia="Arial" w:hAnsi="Times New Roman" w:cs="Times New Roman"/>
          <w:color w:val="000000"/>
          <w:sz w:val="24"/>
          <w:szCs w:val="24"/>
        </w:rPr>
        <w:t xml:space="preserve"> </w:t>
      </w:r>
      <w:proofErr w:type="spellStart"/>
      <w:r w:rsidRPr="00A90CFD">
        <w:rPr>
          <w:rFonts w:ascii="Times New Roman" w:eastAsia="Arial" w:hAnsi="Times New Roman" w:cs="Times New Roman"/>
          <w:color w:val="000000"/>
          <w:sz w:val="24"/>
          <w:szCs w:val="24"/>
        </w:rPr>
        <w:t>sebagaimana</w:t>
      </w:r>
      <w:proofErr w:type="spellEnd"/>
      <w:r w:rsidRPr="00A90CFD">
        <w:rPr>
          <w:rFonts w:ascii="Times New Roman" w:eastAsia="Arial" w:hAnsi="Times New Roman" w:cs="Times New Roman"/>
          <w:color w:val="000000"/>
          <w:sz w:val="24"/>
          <w:szCs w:val="24"/>
        </w:rPr>
        <w:t xml:space="preserve"> </w:t>
      </w:r>
      <w:proofErr w:type="spellStart"/>
      <w:r w:rsidRPr="00A90CFD">
        <w:rPr>
          <w:rFonts w:ascii="Times New Roman" w:eastAsia="Arial" w:hAnsi="Times New Roman" w:cs="Times New Roman"/>
          <w:color w:val="000000"/>
          <w:sz w:val="24"/>
          <w:szCs w:val="24"/>
        </w:rPr>
        <w:t>mestinya</w:t>
      </w:r>
      <w:proofErr w:type="spellEnd"/>
      <w:r w:rsidRPr="00A90CFD">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berdasarkan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catatan</w:t>
      </w:r>
      <w:proofErr w:type="spellEnd"/>
      <w:r>
        <w:rPr>
          <w:rFonts w:ascii="Times New Roman" w:eastAsia="Arial" w:hAnsi="Times New Roman" w:cs="Times New Roman"/>
          <w:sz w:val="24"/>
          <w:szCs w:val="24"/>
        </w:rPr>
        <w:t xml:space="preserve"> yang </w:t>
      </w:r>
      <w:proofErr w:type="spellStart"/>
      <w:r>
        <w:rPr>
          <w:rFonts w:ascii="Times New Roman" w:eastAsia="Arial" w:hAnsi="Times New Roman" w:cs="Times New Roman"/>
          <w:sz w:val="24"/>
          <w:szCs w:val="24"/>
        </w:rPr>
        <w:t>tercantum</w:t>
      </w:r>
      <w:proofErr w:type="spellEnd"/>
      <w:r>
        <w:rPr>
          <w:rFonts w:ascii="Times New Roman" w:eastAsia="Arial" w:hAnsi="Times New Roman" w:cs="Times New Roman"/>
          <w:sz w:val="24"/>
          <w:szCs w:val="24"/>
        </w:rPr>
        <w:t xml:space="preserve"> pada </w:t>
      </w:r>
      <w:proofErr w:type="spellStart"/>
      <w:r w:rsidRPr="00A90CFD">
        <w:rPr>
          <w:rFonts w:ascii="Times New Roman" w:eastAsia="Arial" w:hAnsi="Times New Roman" w:cs="Times New Roman"/>
          <w:sz w:val="24"/>
          <w:szCs w:val="24"/>
        </w:rPr>
        <w:t>kolom</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hasil</w:t>
      </w:r>
      <w:proofErr w:type="spellEnd"/>
      <w:r w:rsidRPr="00A90CFD">
        <w:rPr>
          <w:rFonts w:ascii="Times New Roman" w:eastAsia="Arial" w:hAnsi="Times New Roman" w:cs="Times New Roman"/>
          <w:sz w:val="24"/>
          <w:szCs w:val="24"/>
        </w:rPr>
        <w:t xml:space="preserve"> </w:t>
      </w:r>
      <w:proofErr w:type="spellStart"/>
      <w:r w:rsidRPr="00A90CFD">
        <w:rPr>
          <w:rFonts w:ascii="Times New Roman" w:eastAsia="Arial" w:hAnsi="Times New Roman" w:cs="Times New Roman"/>
          <w:sz w:val="24"/>
          <w:szCs w:val="24"/>
        </w:rPr>
        <w:t>evaluasi</w:t>
      </w:r>
      <w:proofErr w:type="spellEnd"/>
      <w:r w:rsidRPr="00A90CFD">
        <w:rPr>
          <w:rFonts w:ascii="Times New Roman" w:eastAsia="Arial" w:hAnsi="Times New Roman" w:cs="Times New Roman"/>
          <w:sz w:val="24"/>
          <w:szCs w:val="24"/>
        </w:rPr>
        <w:t xml:space="preserve"> pada Bab II dan </w:t>
      </w:r>
      <w:r>
        <w:rPr>
          <w:rFonts w:ascii="Times New Roman" w:eastAsia="Arial" w:hAnsi="Times New Roman" w:cs="Times New Roman"/>
          <w:sz w:val="24"/>
          <w:szCs w:val="24"/>
        </w:rPr>
        <w:t xml:space="preserve">yang </w:t>
      </w:r>
      <w:proofErr w:type="spellStart"/>
      <w:r>
        <w:rPr>
          <w:rFonts w:ascii="Times New Roman" w:eastAsia="Arial" w:hAnsi="Times New Roman" w:cs="Times New Roman"/>
          <w:sz w:val="24"/>
          <w:szCs w:val="24"/>
        </w:rPr>
        <w:t>telah</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diekspos</w:t>
      </w:r>
      <w:proofErr w:type="spellEnd"/>
      <w:r>
        <w:rPr>
          <w:rFonts w:ascii="Times New Roman" w:eastAsia="Arial" w:hAnsi="Times New Roman" w:cs="Times New Roman"/>
          <w:sz w:val="24"/>
          <w:szCs w:val="24"/>
        </w:rPr>
        <w:t xml:space="preserve"> pada </w:t>
      </w:r>
      <w:proofErr w:type="spellStart"/>
      <w:r>
        <w:rPr>
          <w:rFonts w:ascii="Times New Roman" w:eastAsia="Arial" w:hAnsi="Times New Roman" w:cs="Times New Roman"/>
          <w:sz w:val="24"/>
          <w:szCs w:val="24"/>
        </w:rPr>
        <w:t>penutupan</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kegiatan</w:t>
      </w:r>
      <w:proofErr w:type="spellEnd"/>
      <w:r>
        <w:rPr>
          <w:rFonts w:ascii="Times New Roman" w:eastAsia="Arial" w:hAnsi="Times New Roman" w:cs="Times New Roman"/>
          <w:sz w:val="24"/>
          <w:szCs w:val="24"/>
        </w:rPr>
        <w:t xml:space="preserve"> monitoring dan </w:t>
      </w:r>
      <w:proofErr w:type="spellStart"/>
      <w:r>
        <w:rPr>
          <w:rFonts w:ascii="Times New Roman" w:eastAsia="Arial" w:hAnsi="Times New Roman" w:cs="Times New Roman"/>
          <w:sz w:val="24"/>
          <w:szCs w:val="24"/>
        </w:rPr>
        <w:t>evaluasi</w:t>
      </w:r>
      <w:proofErr w:type="spellEnd"/>
      <w:r>
        <w:rPr>
          <w:rFonts w:ascii="Times New Roman" w:eastAsia="Arial" w:hAnsi="Times New Roman" w:cs="Times New Roman"/>
          <w:sz w:val="24"/>
          <w:szCs w:val="24"/>
        </w:rPr>
        <w:t>.</w:t>
      </w:r>
    </w:p>
    <w:p w14:paraId="7FAC9CC1" w14:textId="0BE9A343" w:rsidR="001F5FA8" w:rsidRPr="00FD71FE" w:rsidRDefault="001F5FA8" w:rsidP="001F5FA8">
      <w:pPr>
        <w:spacing w:line="360" w:lineRule="auto"/>
        <w:jc w:val="both"/>
        <w:rPr>
          <w:rFonts w:eastAsia="Arial"/>
          <w:color w:val="000000"/>
        </w:rPr>
      </w:pPr>
    </w:p>
    <w:p w14:paraId="1D28E5AF" w14:textId="2766991A" w:rsidR="001F5FA8" w:rsidRPr="00FD71FE" w:rsidRDefault="00CD0C41" w:rsidP="002B2609">
      <w:pPr>
        <w:spacing w:line="360" w:lineRule="auto"/>
        <w:ind w:firstLine="1134"/>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00AA7B96" w:rsidRPr="00FD71FE">
        <w:rPr>
          <w:rFonts w:eastAsia="Arial"/>
          <w:color w:val="000000"/>
          <w:lang w:val="en-US"/>
        </w:rPr>
        <w:t>laporan</w:t>
      </w:r>
      <w:proofErr w:type="spellEnd"/>
      <w:r w:rsidR="00AA7B96" w:rsidRPr="00FD71FE">
        <w:rPr>
          <w:rFonts w:eastAsia="Arial"/>
          <w:color w:val="000000"/>
          <w:lang w:val="en-US"/>
        </w:rPr>
        <w:t xml:space="preserve"> </w:t>
      </w:r>
      <w:r w:rsidR="00AA7B96" w:rsidRPr="002B2609">
        <w:rPr>
          <w:rFonts w:eastAsia="Arial"/>
        </w:rPr>
        <w:t>monitoring</w:t>
      </w:r>
      <w:r w:rsidR="00AA7B96">
        <w:rPr>
          <w:rFonts w:eastAsia="Arial"/>
          <w:color w:val="000000"/>
          <w:lang w:val="en-US"/>
        </w:rPr>
        <w:t xml:space="preserve"> dan </w:t>
      </w:r>
      <w:proofErr w:type="spellStart"/>
      <w:r w:rsidR="00AA7B96">
        <w:rPr>
          <w:rFonts w:eastAsia="Arial"/>
          <w:color w:val="000000"/>
          <w:lang w:val="en-US"/>
        </w:rPr>
        <w:t>evaluasi</w:t>
      </w:r>
      <w:proofErr w:type="spellEnd"/>
      <w:r w:rsidR="00AA7B96">
        <w:rPr>
          <w:rFonts w:eastAsia="Arial"/>
          <w:color w:val="000000"/>
          <w:lang w:val="en-US"/>
        </w:rPr>
        <w:t xml:space="preserve"> </w:t>
      </w:r>
      <w:proofErr w:type="spellStart"/>
      <w:r w:rsidR="00AA7B96">
        <w:rPr>
          <w:rFonts w:eastAsia="Arial"/>
          <w:color w:val="000000"/>
          <w:lang w:val="en-US"/>
        </w:rPr>
        <w:t>terhadap</w:t>
      </w:r>
      <w:proofErr w:type="spellEnd"/>
      <w:r w:rsidR="00AA7B96">
        <w:rPr>
          <w:rFonts w:eastAsia="Arial"/>
          <w:color w:val="000000"/>
          <w:lang w:val="en-US"/>
        </w:rPr>
        <w:t xml:space="preserve"> </w:t>
      </w:r>
      <w:proofErr w:type="spellStart"/>
      <w:r w:rsidR="00AA7B96" w:rsidRPr="00FD71FE">
        <w:rPr>
          <w:rFonts w:eastAsia="Arial"/>
          <w:color w:val="000000"/>
          <w:lang w:val="en-US"/>
        </w:rPr>
        <w:t>hasil</w:t>
      </w:r>
      <w:proofErr w:type="spellEnd"/>
      <w:r w:rsidR="00AA7B96" w:rsidRPr="00FD71FE">
        <w:rPr>
          <w:rFonts w:eastAsia="Arial"/>
          <w:color w:val="000000"/>
          <w:lang w:val="en-US"/>
        </w:rPr>
        <w:t xml:space="preserve"> </w:t>
      </w:r>
      <w:bookmarkStart w:id="1" w:name="_Hlk73710771"/>
      <w:proofErr w:type="spellStart"/>
      <w:r w:rsidR="00AA7B96" w:rsidRPr="00FD71FE">
        <w:rPr>
          <w:rFonts w:eastAsia="Arial"/>
          <w:color w:val="000000"/>
          <w:lang w:val="en-US"/>
        </w:rPr>
        <w:t>pemeriksaan</w:t>
      </w:r>
      <w:proofErr w:type="spellEnd"/>
      <w:r w:rsidR="00AA7B96" w:rsidRPr="00FD71FE">
        <w:rPr>
          <w:rFonts w:eastAsia="Arial"/>
          <w:color w:val="000000"/>
          <w:lang w:val="en-US"/>
        </w:rPr>
        <w:t xml:space="preserve"> </w:t>
      </w:r>
      <w:proofErr w:type="spellStart"/>
      <w:r w:rsidR="00AA7B96" w:rsidRPr="00FD71FE">
        <w:rPr>
          <w:rFonts w:eastAsia="Arial"/>
          <w:color w:val="000000"/>
          <w:lang w:val="en-US"/>
        </w:rPr>
        <w:t>pengawasan</w:t>
      </w:r>
      <w:proofErr w:type="spellEnd"/>
      <w:r w:rsidR="00AA7B96" w:rsidRPr="00FD71FE">
        <w:rPr>
          <w:rFonts w:eastAsia="Arial"/>
          <w:color w:val="000000"/>
          <w:lang w:val="en-US"/>
        </w:rPr>
        <w:t xml:space="preserve"> </w:t>
      </w:r>
      <w:proofErr w:type="spellStart"/>
      <w:r w:rsidR="00AA7B96" w:rsidRPr="00FD71FE">
        <w:rPr>
          <w:rFonts w:eastAsia="Arial"/>
          <w:color w:val="000000"/>
          <w:lang w:val="en-US"/>
        </w:rPr>
        <w:t>rutin</w:t>
      </w:r>
      <w:proofErr w:type="spellEnd"/>
      <w:r w:rsidR="00AA7B96" w:rsidRPr="00FD71FE">
        <w:rPr>
          <w:rFonts w:eastAsia="Arial"/>
          <w:color w:val="000000"/>
          <w:lang w:val="en-US"/>
        </w:rPr>
        <w:t>/</w:t>
      </w:r>
      <w:proofErr w:type="spellStart"/>
      <w:r w:rsidR="00AA7B96" w:rsidRPr="00FD71FE">
        <w:rPr>
          <w:rFonts w:eastAsia="Arial"/>
          <w:color w:val="000000"/>
          <w:lang w:val="en-US"/>
        </w:rPr>
        <w:t>reguler</w:t>
      </w:r>
      <w:proofErr w:type="spellEnd"/>
      <w:r w:rsidR="00AA7B96" w:rsidRPr="00FD71FE">
        <w:rPr>
          <w:rFonts w:eastAsia="Arial"/>
          <w:color w:val="000000"/>
          <w:lang w:val="en-US"/>
        </w:rPr>
        <w:t xml:space="preserve"> </w:t>
      </w:r>
      <w:bookmarkEnd w:id="1"/>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r w:rsidR="00672DEA">
        <w:rPr>
          <w:rFonts w:eastAsia="Arial"/>
          <w:color w:val="000000"/>
          <w:lang w:val="en-US"/>
        </w:rPr>
        <w:t>Monitor</w:t>
      </w:r>
      <w:r w:rsidR="008567EC">
        <w:rPr>
          <w:rFonts w:eastAsia="Arial"/>
          <w:color w:val="000000"/>
          <w:lang w:val="en-US"/>
        </w:rPr>
        <w:t>i</w:t>
      </w:r>
      <w:r w:rsidR="00672DEA">
        <w:rPr>
          <w:rFonts w:eastAsia="Arial"/>
          <w:color w:val="000000"/>
          <w:lang w:val="en-US"/>
        </w:rPr>
        <w:t xml:space="preserve">ng dan </w:t>
      </w:r>
      <w:proofErr w:type="spellStart"/>
      <w:r w:rsidR="00672DEA">
        <w:rPr>
          <w:rFonts w:eastAsia="Arial"/>
          <w:color w:val="000000"/>
          <w:lang w:val="en-US"/>
        </w:rPr>
        <w:t>Evaluasi</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Tim Monitoring dan Evaluasi</w:t>
      </w:r>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Abdul Jabar M.H.</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Hamzah</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Efri Sukma</w:t>
            </w:r>
          </w:p>
        </w:tc>
        <w:tc>
          <w:tcPr>
            <w:tcW w:w="4340" w:type="dxa"/>
          </w:tcPr>
          <w:p w14:paraId="70A831BF" w14:textId="5937F889" w:rsidR="00F741B7" w:rsidRPr="00A36B23" w:rsidRDefault="00F741B7" w:rsidP="00F741B7">
            <w:pPr>
              <w:tabs>
                <w:tab w:val="left" w:pos="1418"/>
              </w:tabs>
              <w:spacing w:line="312" w:lineRule="auto"/>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0429D" w14:textId="77777777" w:rsidR="00BB1364" w:rsidRDefault="00BB1364" w:rsidP="00131753">
      <w:r>
        <w:separator/>
      </w:r>
    </w:p>
  </w:endnote>
  <w:endnote w:type="continuationSeparator" w:id="0">
    <w:p w14:paraId="1693DC25" w14:textId="77777777" w:rsidR="00BB1364" w:rsidRDefault="00BB1364"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lang w:val="en-US"/>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r w:rsidRPr="00131753">
            <w:rPr>
              <w:i/>
              <w:iCs/>
              <w:sz w:val="18"/>
              <w:szCs w:val="18"/>
            </w:rPr>
            <w:t>Laporan Monitong dan Evaluasi Pengadilan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DB8F1" w14:textId="77777777" w:rsidR="00BB1364" w:rsidRDefault="00BB1364" w:rsidP="00131753">
      <w:r>
        <w:separator/>
      </w:r>
    </w:p>
  </w:footnote>
  <w:footnote w:type="continuationSeparator" w:id="0">
    <w:p w14:paraId="11D6EC24" w14:textId="77777777" w:rsidR="00BB1364" w:rsidRDefault="00BB1364"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0"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4"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6"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0"/>
  </w:num>
  <w:num w:numId="2" w16cid:durableId="706489177">
    <w:abstractNumId w:val="12"/>
  </w:num>
  <w:num w:numId="3" w16cid:durableId="1649702409">
    <w:abstractNumId w:val="14"/>
  </w:num>
  <w:num w:numId="4" w16cid:durableId="1399741684">
    <w:abstractNumId w:val="19"/>
  </w:num>
  <w:num w:numId="5" w16cid:durableId="20208644">
    <w:abstractNumId w:val="18"/>
  </w:num>
  <w:num w:numId="6" w16cid:durableId="1190340525">
    <w:abstractNumId w:val="4"/>
  </w:num>
  <w:num w:numId="7" w16cid:durableId="1204950267">
    <w:abstractNumId w:val="28"/>
  </w:num>
  <w:num w:numId="8" w16cid:durableId="2011180827">
    <w:abstractNumId w:val="26"/>
  </w:num>
  <w:num w:numId="9" w16cid:durableId="1020468493">
    <w:abstractNumId w:val="8"/>
  </w:num>
  <w:num w:numId="10" w16cid:durableId="1821580001">
    <w:abstractNumId w:val="10"/>
  </w:num>
  <w:num w:numId="11" w16cid:durableId="1316640897">
    <w:abstractNumId w:val="24"/>
  </w:num>
  <w:num w:numId="12" w16cid:durableId="317659972">
    <w:abstractNumId w:val="9"/>
  </w:num>
  <w:num w:numId="13" w16cid:durableId="1180970681">
    <w:abstractNumId w:val="2"/>
  </w:num>
  <w:num w:numId="14" w16cid:durableId="1498811743">
    <w:abstractNumId w:val="6"/>
  </w:num>
  <w:num w:numId="15" w16cid:durableId="1684699559">
    <w:abstractNumId w:val="27"/>
  </w:num>
  <w:num w:numId="16" w16cid:durableId="867134764">
    <w:abstractNumId w:val="11"/>
  </w:num>
  <w:num w:numId="17" w16cid:durableId="1607034153">
    <w:abstractNumId w:val="0"/>
  </w:num>
  <w:num w:numId="18" w16cid:durableId="1732338464">
    <w:abstractNumId w:val="25"/>
  </w:num>
  <w:num w:numId="19" w16cid:durableId="283925051">
    <w:abstractNumId w:val="21"/>
  </w:num>
  <w:num w:numId="20" w16cid:durableId="1890414026">
    <w:abstractNumId w:val="22"/>
  </w:num>
  <w:num w:numId="21" w16cid:durableId="445121735">
    <w:abstractNumId w:val="17"/>
  </w:num>
  <w:num w:numId="22" w16cid:durableId="812596919">
    <w:abstractNumId w:val="13"/>
  </w:num>
  <w:num w:numId="23" w16cid:durableId="563217499">
    <w:abstractNumId w:val="16"/>
  </w:num>
  <w:num w:numId="24" w16cid:durableId="280690698">
    <w:abstractNumId w:val="5"/>
  </w:num>
  <w:num w:numId="25" w16cid:durableId="935553235">
    <w:abstractNumId w:val="30"/>
  </w:num>
  <w:num w:numId="26" w16cid:durableId="1549760042">
    <w:abstractNumId w:val="3"/>
  </w:num>
  <w:num w:numId="27" w16cid:durableId="1238369197">
    <w:abstractNumId w:val="1"/>
  </w:num>
  <w:num w:numId="28" w16cid:durableId="1696998449">
    <w:abstractNumId w:val="29"/>
  </w:num>
  <w:num w:numId="29" w16cid:durableId="663701095">
    <w:abstractNumId w:val="23"/>
  </w:num>
  <w:num w:numId="30" w16cid:durableId="1911692889">
    <w:abstractNumId w:val="15"/>
  </w:num>
  <w:num w:numId="31" w16cid:durableId="1005210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A0A93"/>
    <w:rsid w:val="001D7776"/>
    <w:rsid w:val="001F5FA8"/>
    <w:rsid w:val="002128D8"/>
    <w:rsid w:val="00232A7E"/>
    <w:rsid w:val="00263B59"/>
    <w:rsid w:val="00270782"/>
    <w:rsid w:val="002B111A"/>
    <w:rsid w:val="002B2609"/>
    <w:rsid w:val="002C4830"/>
    <w:rsid w:val="00340515"/>
    <w:rsid w:val="004026B1"/>
    <w:rsid w:val="00422E1B"/>
    <w:rsid w:val="004259C5"/>
    <w:rsid w:val="00467272"/>
    <w:rsid w:val="005B064C"/>
    <w:rsid w:val="0061735D"/>
    <w:rsid w:val="00672DEA"/>
    <w:rsid w:val="00682AC5"/>
    <w:rsid w:val="007255C2"/>
    <w:rsid w:val="007434DD"/>
    <w:rsid w:val="007644B7"/>
    <w:rsid w:val="00795E85"/>
    <w:rsid w:val="007A419F"/>
    <w:rsid w:val="007B0746"/>
    <w:rsid w:val="007B6140"/>
    <w:rsid w:val="008567EC"/>
    <w:rsid w:val="00865FC4"/>
    <w:rsid w:val="008C2EC4"/>
    <w:rsid w:val="0092200D"/>
    <w:rsid w:val="00967877"/>
    <w:rsid w:val="009E2A23"/>
    <w:rsid w:val="009F08CA"/>
    <w:rsid w:val="00A90CFD"/>
    <w:rsid w:val="00AA478A"/>
    <w:rsid w:val="00AA7B96"/>
    <w:rsid w:val="00AC4F6D"/>
    <w:rsid w:val="00AF1258"/>
    <w:rsid w:val="00AF13EB"/>
    <w:rsid w:val="00B169AF"/>
    <w:rsid w:val="00B1777B"/>
    <w:rsid w:val="00B229BE"/>
    <w:rsid w:val="00B54564"/>
    <w:rsid w:val="00B92528"/>
    <w:rsid w:val="00BB1364"/>
    <w:rsid w:val="00BD7B18"/>
    <w:rsid w:val="00C55F27"/>
    <w:rsid w:val="00C82E87"/>
    <w:rsid w:val="00CD0C41"/>
    <w:rsid w:val="00D12915"/>
    <w:rsid w:val="00D17FFE"/>
    <w:rsid w:val="00D66676"/>
    <w:rsid w:val="00DA15CF"/>
    <w:rsid w:val="00DD7F0C"/>
    <w:rsid w:val="00DE2D2D"/>
    <w:rsid w:val="00DF555A"/>
    <w:rsid w:val="00DF66E6"/>
    <w:rsid w:val="00E25745"/>
    <w:rsid w:val="00E316C0"/>
    <w:rsid w:val="00ED6AAA"/>
    <w:rsid w:val="00EE0D0E"/>
    <w:rsid w:val="00F04EA7"/>
    <w:rsid w:val="00F36C34"/>
    <w:rsid w:val="00F64190"/>
    <w:rsid w:val="00F676BD"/>
    <w:rsid w:val="00F741B7"/>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7</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21</cp:revision>
  <cp:lastPrinted>2020-12-04T06:43:00Z</cp:lastPrinted>
  <dcterms:created xsi:type="dcterms:W3CDTF">2022-10-26T15:32:00Z</dcterms:created>
  <dcterms:modified xsi:type="dcterms:W3CDTF">2022-10-28T01:47:00Z</dcterms:modified>
</cp:coreProperties>
</file>