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F6557">
      <w:pPr>
        <w:pStyle w:val="StyleBulletNumber"/>
        <w:numPr>
          <w:ilvl w:val="0"/>
          <w:numId w:val="0"/>
        </w:numPr>
        <w:ind w:left="720"/>
        <w:rPr>
          <w:b/>
        </w:rPr>
      </w:pPr>
    </w:p>
    <w:p w14:paraId="3DD6242C" w14:textId="1E5C76E3" w:rsidR="00B54564" w:rsidRDefault="00B54564" w:rsidP="009557C8">
      <w:pPr>
        <w:tabs>
          <w:tab w:val="left" w:pos="4060"/>
        </w:tabs>
        <w:rPr>
          <w:b/>
          <w:sz w:val="25"/>
          <w:szCs w:val="25"/>
        </w:rPr>
      </w:pPr>
    </w:p>
    <w:p w14:paraId="5C49AE5E" w14:textId="77777777" w:rsidR="009557C8" w:rsidRPr="00FD71FE" w:rsidRDefault="009557C8" w:rsidP="009557C8">
      <w:pPr>
        <w:tabs>
          <w:tab w:val="left" w:pos="4060"/>
        </w:tabs>
        <w:rPr>
          <w:b/>
          <w:sz w:val="25"/>
          <w:szCs w:val="25"/>
        </w:rPr>
      </w:pPr>
    </w:p>
    <w:p w14:paraId="10254FDC" w14:textId="77777777" w:rsidR="00DF555A" w:rsidRPr="00FD71FE" w:rsidRDefault="00DF555A" w:rsidP="00B54564">
      <w:pPr>
        <w:tabs>
          <w:tab w:val="left" w:pos="4060"/>
        </w:tabs>
        <w:jc w:val="center"/>
        <w:rPr>
          <w:b/>
          <w:sz w:val="40"/>
          <w:szCs w:val="36"/>
        </w:rPr>
      </w:pPr>
    </w:p>
    <w:p w14:paraId="5B368C7E" w14:textId="164F5907" w:rsidR="00B54564" w:rsidRPr="00FD71FE" w:rsidRDefault="00B54564" w:rsidP="00B54564">
      <w:pPr>
        <w:tabs>
          <w:tab w:val="left" w:pos="4060"/>
        </w:tabs>
        <w:jc w:val="center"/>
        <w:rPr>
          <w:b/>
          <w:sz w:val="40"/>
          <w:szCs w:val="36"/>
        </w:rPr>
      </w:pPr>
      <w:r w:rsidRPr="00FD71FE">
        <w:rPr>
          <w:b/>
          <w:sz w:val="40"/>
          <w:szCs w:val="36"/>
        </w:rPr>
        <w:t xml:space="preserve">LAPORAN </w:t>
      </w:r>
      <w:r w:rsidR="00D12915">
        <w:rPr>
          <w:b/>
          <w:sz w:val="40"/>
          <w:szCs w:val="36"/>
        </w:rPr>
        <w:t>MONITORING DAN EVALUASI</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rPr>
      </w:pPr>
    </w:p>
    <w:p w14:paraId="67ECB027" w14:textId="4A6CE732" w:rsidR="00263B59" w:rsidRPr="00FD71FE" w:rsidRDefault="00263B59" w:rsidP="00B54564">
      <w:pPr>
        <w:tabs>
          <w:tab w:val="left" w:pos="4060"/>
        </w:tabs>
        <w:jc w:val="center"/>
        <w:rPr>
          <w:b/>
          <w:sz w:val="34"/>
          <w:szCs w:val="36"/>
        </w:rPr>
      </w:pPr>
      <w:r w:rsidRPr="00FD71FE">
        <w:rPr>
          <w:b/>
          <w:sz w:val="34"/>
          <w:szCs w:val="36"/>
        </w:rPr>
        <w:t>PENGAWASAN RUTIN/REGULER PADA</w:t>
      </w:r>
    </w:p>
    <w:p w14:paraId="0D142704" w14:textId="60D1E0CE" w:rsidR="00B54564" w:rsidRPr="00DE2D2D" w:rsidRDefault="002B111A" w:rsidP="00263B59">
      <w:pPr>
        <w:tabs>
          <w:tab w:val="left" w:pos="4060"/>
        </w:tabs>
        <w:jc w:val="center"/>
        <w:rPr>
          <w:b/>
          <w:sz w:val="34"/>
          <w:szCs w:val="36"/>
          <w:lang w:val="en-AU"/>
        </w:rPr>
      </w:pPr>
      <w:r w:rsidRPr="002B111A">
        <w:rPr>
          <w:b/>
          <w:sz w:val="34"/>
          <w:szCs w:val="36"/>
          <w:lang w:val="en-AU"/>
        </w:rPr>
        <w:t>PENGADILAN AGAMA PADANG PANJANG</w:t>
      </w:r>
    </w:p>
    <w:p w14:paraId="763CF286" w14:textId="1B30F9A4" w:rsidR="00263B59" w:rsidRPr="00FD71FE" w:rsidRDefault="00263B59" w:rsidP="00263B59">
      <w:pPr>
        <w:tabs>
          <w:tab w:val="left" w:pos="4060"/>
        </w:tabs>
        <w:jc w:val="center"/>
        <w:rPr>
          <w:b/>
          <w:sz w:val="34"/>
          <w:szCs w:val="36"/>
        </w:rPr>
      </w:pPr>
    </w:p>
    <w:p w14:paraId="40E5BEE7" w14:textId="5DBF28E5" w:rsidR="00263B59" w:rsidRPr="00FD71FE" w:rsidRDefault="00263B59" w:rsidP="00263B59">
      <w:pPr>
        <w:tabs>
          <w:tab w:val="left" w:pos="4060"/>
        </w:tabs>
        <w:jc w:val="center"/>
        <w:rPr>
          <w:b/>
          <w:sz w:val="34"/>
          <w:szCs w:val="36"/>
        </w:rPr>
      </w:pPr>
      <w:r w:rsidRPr="00FD71FE">
        <w:rPr>
          <w:b/>
          <w:sz w:val="34"/>
          <w:szCs w:val="36"/>
        </w:rPr>
        <w:t xml:space="preserve">NOMOR </w:t>
      </w:r>
      <w:proofErr w:type="gramStart"/>
      <w:r w:rsidRPr="00FD71FE">
        <w:rPr>
          <w:b/>
          <w:sz w:val="34"/>
          <w:szCs w:val="36"/>
        </w:rPr>
        <w:t>ST :</w:t>
      </w:r>
      <w:proofErr w:type="gramEnd"/>
      <w:r w:rsidRPr="00FD71FE">
        <w:rPr>
          <w:b/>
          <w:sz w:val="34"/>
          <w:szCs w:val="36"/>
        </w:rPr>
        <w:t xml:space="preserve"> </w:t>
      </w:r>
      <w:r w:rsidR="002B111A" w:rsidRPr="002B111A">
        <w:rPr>
          <w:b/>
          <w:sz w:val="34"/>
          <w:szCs w:val="36"/>
        </w:rPr>
        <w:t>W3-A/2850/PS.00/X/2022</w:t>
      </w:r>
    </w:p>
    <w:p w14:paraId="3556783E" w14:textId="41DA230E" w:rsidR="00263B59" w:rsidRPr="00FD71FE" w:rsidRDefault="00263B59" w:rsidP="00263B59">
      <w:pPr>
        <w:tabs>
          <w:tab w:val="left" w:pos="4060"/>
        </w:tabs>
        <w:jc w:val="center"/>
        <w:rPr>
          <w:b/>
          <w:sz w:val="34"/>
          <w:szCs w:val="36"/>
        </w:rPr>
      </w:pPr>
      <w:proofErr w:type="gramStart"/>
      <w:r w:rsidRPr="00FD71FE">
        <w:rPr>
          <w:b/>
          <w:sz w:val="34"/>
          <w:szCs w:val="36"/>
        </w:rPr>
        <w:t>TANGGAL :</w:t>
      </w:r>
      <w:proofErr w:type="gramEnd"/>
      <w:r w:rsidRPr="00FD71FE">
        <w:rPr>
          <w:b/>
          <w:sz w:val="34"/>
          <w:szCs w:val="36"/>
        </w:rPr>
        <w:t xml:space="preserve"> </w:t>
      </w:r>
      <w:r w:rsidR="00FC0A06" w:rsidRPr="002B111A">
        <w:rPr>
          <w:b/>
          <w:sz w:val="34"/>
          <w:szCs w:val="36"/>
        </w:rPr>
        <w:t>26 OKTOBER 2022</w:t>
      </w:r>
    </w:p>
    <w:p w14:paraId="592973E2" w14:textId="043483FD" w:rsidR="00B54564" w:rsidRPr="00FD71FE" w:rsidRDefault="00B54564" w:rsidP="00B54564">
      <w:pPr>
        <w:tabs>
          <w:tab w:val="left" w:pos="4060"/>
        </w:tabs>
        <w:jc w:val="center"/>
        <w:rPr>
          <w:b/>
          <w:sz w:val="34"/>
          <w:szCs w:val="36"/>
        </w:rPr>
      </w:pPr>
    </w:p>
    <w:p w14:paraId="6DB8422C" w14:textId="273B9CE0" w:rsidR="00DF555A" w:rsidRPr="00FD71FE" w:rsidRDefault="00DF555A" w:rsidP="00B54564">
      <w:pPr>
        <w:tabs>
          <w:tab w:val="left" w:pos="4060"/>
        </w:tabs>
        <w:jc w:val="center"/>
        <w:rPr>
          <w:b/>
          <w:sz w:val="34"/>
          <w:szCs w:val="36"/>
        </w:rPr>
      </w:pPr>
    </w:p>
    <w:p w14:paraId="333B8513" w14:textId="77777777" w:rsidR="00DF555A" w:rsidRPr="00FD71FE" w:rsidRDefault="00DF555A" w:rsidP="00B54564">
      <w:pPr>
        <w:tabs>
          <w:tab w:val="left" w:pos="4060"/>
        </w:tabs>
        <w:jc w:val="center"/>
        <w:rPr>
          <w:b/>
          <w:sz w:val="34"/>
          <w:szCs w:val="36"/>
        </w:rPr>
      </w:pPr>
    </w:p>
    <w:p w14:paraId="264F7E1E" w14:textId="77777777" w:rsidR="00ED6AAA" w:rsidRPr="00FD71FE" w:rsidRDefault="00ED6AAA" w:rsidP="00B54564">
      <w:pPr>
        <w:tabs>
          <w:tab w:val="left" w:pos="4060"/>
        </w:tabs>
        <w:jc w:val="center"/>
        <w:rPr>
          <w:b/>
          <w:sz w:val="34"/>
          <w:szCs w:val="36"/>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rPr>
      </w:pPr>
    </w:p>
    <w:p w14:paraId="76D28832" w14:textId="05BFDFDA" w:rsidR="00DF555A" w:rsidRPr="00FD71FE" w:rsidRDefault="00DF555A" w:rsidP="00B54564">
      <w:pPr>
        <w:tabs>
          <w:tab w:val="left" w:pos="4060"/>
        </w:tabs>
        <w:jc w:val="center"/>
        <w:rPr>
          <w:b/>
          <w:sz w:val="36"/>
          <w:szCs w:val="36"/>
        </w:rPr>
      </w:pPr>
    </w:p>
    <w:p w14:paraId="66DC387B" w14:textId="296FA70B" w:rsidR="00DF555A" w:rsidRPr="00FD71FE" w:rsidRDefault="00DF555A" w:rsidP="00B54564">
      <w:pPr>
        <w:tabs>
          <w:tab w:val="left" w:pos="4060"/>
        </w:tabs>
        <w:jc w:val="center"/>
        <w:rPr>
          <w:b/>
          <w:sz w:val="36"/>
          <w:szCs w:val="36"/>
        </w:rPr>
      </w:pPr>
    </w:p>
    <w:p w14:paraId="419BE1A3" w14:textId="77777777" w:rsidR="00DF555A" w:rsidRPr="00FD71FE" w:rsidRDefault="00DF555A" w:rsidP="00B54564">
      <w:pPr>
        <w:tabs>
          <w:tab w:val="left" w:pos="4060"/>
        </w:tabs>
        <w:jc w:val="center"/>
        <w:rPr>
          <w:b/>
          <w:sz w:val="36"/>
          <w:szCs w:val="36"/>
        </w:rPr>
      </w:pPr>
    </w:p>
    <w:p w14:paraId="63CA2D7A" w14:textId="2F4F3A47" w:rsidR="00B54564" w:rsidRPr="00FD71FE" w:rsidRDefault="00DF555A" w:rsidP="00B54564">
      <w:pPr>
        <w:tabs>
          <w:tab w:val="left" w:pos="4060"/>
        </w:tabs>
        <w:jc w:val="center"/>
        <w:rPr>
          <w:b/>
          <w:sz w:val="36"/>
          <w:szCs w:val="36"/>
        </w:rPr>
      </w:pPr>
      <w:r w:rsidRPr="00FD71FE">
        <w:rPr>
          <w:b/>
          <w:sz w:val="36"/>
          <w:szCs w:val="36"/>
        </w:rPr>
        <w:t xml:space="preserve">OLEH </w:t>
      </w:r>
    </w:p>
    <w:p w14:paraId="0D7B9375" w14:textId="698599FC" w:rsidR="00DF555A" w:rsidRPr="00FD71FE" w:rsidRDefault="00DF555A" w:rsidP="00B54564">
      <w:pPr>
        <w:tabs>
          <w:tab w:val="left" w:pos="4060"/>
        </w:tabs>
        <w:jc w:val="center"/>
        <w:rPr>
          <w:b/>
          <w:sz w:val="36"/>
          <w:szCs w:val="36"/>
        </w:rPr>
      </w:pPr>
    </w:p>
    <w:p w14:paraId="457150F5" w14:textId="79499B10" w:rsidR="00DF555A" w:rsidRPr="00FD71FE" w:rsidRDefault="00DF555A" w:rsidP="00B54564">
      <w:pPr>
        <w:tabs>
          <w:tab w:val="left" w:pos="4060"/>
        </w:tabs>
        <w:jc w:val="center"/>
        <w:rPr>
          <w:b/>
          <w:sz w:val="36"/>
          <w:szCs w:val="36"/>
        </w:rPr>
      </w:pPr>
    </w:p>
    <w:p w14:paraId="17CEA9EE" w14:textId="6E59BF56" w:rsidR="00263B59" w:rsidRPr="00FD71FE" w:rsidRDefault="00263B59" w:rsidP="00B54564">
      <w:pPr>
        <w:tabs>
          <w:tab w:val="left" w:pos="4060"/>
        </w:tabs>
        <w:jc w:val="center"/>
        <w:rPr>
          <w:b/>
          <w:sz w:val="36"/>
          <w:szCs w:val="36"/>
        </w:rPr>
      </w:pPr>
    </w:p>
    <w:p w14:paraId="040E4912" w14:textId="77777777" w:rsidR="00263B59" w:rsidRPr="00FD71FE" w:rsidRDefault="00263B59" w:rsidP="00B54564">
      <w:pPr>
        <w:tabs>
          <w:tab w:val="left" w:pos="4060"/>
        </w:tabs>
        <w:jc w:val="center"/>
        <w:rPr>
          <w:b/>
          <w:sz w:val="36"/>
          <w:szCs w:val="36"/>
        </w:rPr>
      </w:pPr>
    </w:p>
    <w:p w14:paraId="70C8057E" w14:textId="4487941B" w:rsidR="00DF555A" w:rsidRPr="00FD71FE" w:rsidRDefault="00DF555A" w:rsidP="00B54564">
      <w:pPr>
        <w:tabs>
          <w:tab w:val="left" w:pos="4060"/>
        </w:tabs>
        <w:jc w:val="center"/>
        <w:rPr>
          <w:b/>
          <w:sz w:val="36"/>
          <w:szCs w:val="36"/>
        </w:rPr>
      </w:pPr>
    </w:p>
    <w:p w14:paraId="2049A7DA" w14:textId="2D411279" w:rsidR="00DF555A" w:rsidRPr="00FD71FE" w:rsidRDefault="00DF555A" w:rsidP="00B54564">
      <w:pPr>
        <w:tabs>
          <w:tab w:val="left" w:pos="4060"/>
        </w:tabs>
        <w:jc w:val="center"/>
        <w:rPr>
          <w:b/>
          <w:sz w:val="36"/>
          <w:szCs w:val="36"/>
        </w:rPr>
      </w:pPr>
      <w:r w:rsidRPr="00FD71FE">
        <w:rPr>
          <w:b/>
          <w:sz w:val="36"/>
          <w:szCs w:val="36"/>
        </w:rPr>
        <w:t xml:space="preserve">TIM </w:t>
      </w:r>
      <w:r w:rsidR="00672DEA">
        <w:rPr>
          <w:b/>
          <w:sz w:val="36"/>
          <w:szCs w:val="36"/>
        </w:rPr>
        <w:t>MONITORING DAN EVALUASI</w:t>
      </w:r>
    </w:p>
    <w:p w14:paraId="5E3F7FBA" w14:textId="77777777" w:rsidR="00B54564" w:rsidRPr="00FD71FE" w:rsidRDefault="00B54564" w:rsidP="00B54564">
      <w:pPr>
        <w:tabs>
          <w:tab w:val="left" w:pos="4060"/>
        </w:tabs>
        <w:jc w:val="center"/>
        <w:rPr>
          <w:b/>
          <w:sz w:val="36"/>
          <w:szCs w:val="36"/>
        </w:rPr>
      </w:pPr>
      <w:r w:rsidRPr="00FD71FE">
        <w:rPr>
          <w:b/>
          <w:sz w:val="36"/>
          <w:szCs w:val="36"/>
        </w:rPr>
        <w:t>PENGADILAN TINGGI AGAMA PADANG</w:t>
      </w:r>
    </w:p>
    <w:p w14:paraId="682D5836" w14:textId="6BAF77B7"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rPr>
        <w:t xml:space="preserve">TAHUN </w:t>
      </w:r>
      <w:r w:rsidR="002B111A" w:rsidRPr="002B111A">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5253DE3A" w:rsidR="00263B59" w:rsidRDefault="00263B59" w:rsidP="00263B59">
      <w:pPr>
        <w:spacing w:line="360" w:lineRule="auto"/>
        <w:jc w:val="center"/>
        <w:rPr>
          <w:rFonts w:eastAsia="Arial"/>
          <w:b/>
        </w:rPr>
      </w:pPr>
      <w:r w:rsidRPr="00FD71FE">
        <w:rPr>
          <w:rFonts w:eastAsia="Arial"/>
          <w:b/>
        </w:rPr>
        <w:t>PENDAHULUAN</w:t>
      </w:r>
    </w:p>
    <w:p w14:paraId="76814A62" w14:textId="590F8058" w:rsidR="00D12915" w:rsidRDefault="00D12915" w:rsidP="00AA7B96">
      <w:pPr>
        <w:rPr>
          <w:rFonts w:eastAsia="Arial"/>
        </w:rPr>
      </w:pPr>
    </w:p>
    <w:p w14:paraId="42BB9BCA" w14:textId="2F6444F3" w:rsidR="00D12915" w:rsidRDefault="00D12915" w:rsidP="00D12915">
      <w:pPr>
        <w:spacing w:line="360" w:lineRule="auto"/>
        <w:ind w:firstLine="1134"/>
        <w:jc w:val="both"/>
        <w:rPr>
          <w:rFonts w:eastAsia="Arial"/>
        </w:rPr>
      </w:pPr>
      <w:proofErr w:type="spellStart"/>
      <w:r w:rsidRPr="00D12915">
        <w:rPr>
          <w:rFonts w:eastAsia="Arial"/>
        </w:rPr>
        <w:t>Pembinaan</w:t>
      </w:r>
      <w:proofErr w:type="spellEnd"/>
      <w:r w:rsidRPr="00D12915">
        <w:rPr>
          <w:rFonts w:eastAsia="Arial"/>
        </w:rPr>
        <w:t xml:space="preserve"> dan </w:t>
      </w:r>
      <w:proofErr w:type="spellStart"/>
      <w:r w:rsidR="002B111A">
        <w:rPr>
          <w:rFonts w:eastAsia="Arial"/>
        </w:rPr>
        <w:t>p</w:t>
      </w:r>
      <w:r w:rsidRPr="00D12915">
        <w:rPr>
          <w:rFonts w:eastAsia="Arial"/>
        </w:rPr>
        <w:t>engawasan</w:t>
      </w:r>
      <w:proofErr w:type="spellEnd"/>
      <w:r w:rsidRPr="00D12915">
        <w:rPr>
          <w:rFonts w:eastAsia="Arial"/>
        </w:rPr>
        <w:t xml:space="preserve"> yang </w:t>
      </w:r>
      <w:proofErr w:type="spellStart"/>
      <w:r w:rsidRPr="00D12915">
        <w:rPr>
          <w:rFonts w:eastAsia="Arial"/>
        </w:rPr>
        <w:t>dilakukan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Republik</w:t>
      </w:r>
      <w:proofErr w:type="spellEnd"/>
      <w:r w:rsidRPr="00D12915">
        <w:rPr>
          <w:rFonts w:eastAsia="Arial"/>
        </w:rPr>
        <w:t xml:space="preserve"> Indonesia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mempunyai</w:t>
      </w:r>
      <w:proofErr w:type="spellEnd"/>
      <w:r w:rsidRPr="00D12915">
        <w:rPr>
          <w:rFonts w:eastAsia="Arial"/>
        </w:rPr>
        <w:t xml:space="preserve"> </w:t>
      </w:r>
      <w:proofErr w:type="spellStart"/>
      <w:r w:rsidRPr="00D12915">
        <w:rPr>
          <w:rFonts w:eastAsia="Arial"/>
        </w:rPr>
        <w:t>dampak</w:t>
      </w:r>
      <w:proofErr w:type="spellEnd"/>
      <w:r w:rsidRPr="00D12915">
        <w:rPr>
          <w:rFonts w:eastAsia="Arial"/>
        </w:rPr>
        <w:t xml:space="preserve"> </w:t>
      </w:r>
      <w:proofErr w:type="spellStart"/>
      <w:r w:rsidR="00232A7E">
        <w:rPr>
          <w:rFonts w:eastAsia="Arial"/>
        </w:rPr>
        <w:t>terhadap</w:t>
      </w:r>
      <w:proofErr w:type="spellEnd"/>
      <w:r w:rsidR="00232A7E">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dan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kepada</w:t>
      </w:r>
      <w:proofErr w:type="spellEnd"/>
      <w:r w:rsidRPr="00D12915">
        <w:rPr>
          <w:rFonts w:eastAsia="Arial"/>
        </w:rPr>
        <w:t xml:space="preserve"> </w:t>
      </w:r>
      <w:proofErr w:type="spellStart"/>
      <w:r w:rsidRPr="00D12915">
        <w:rPr>
          <w:rFonts w:eastAsia="Arial"/>
        </w:rPr>
        <w:t>masyarakat</w:t>
      </w:r>
      <w:proofErr w:type="spellEnd"/>
      <w:r w:rsidRPr="00D12915">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di wilayah Sumatera Barat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selalu</w:t>
      </w:r>
      <w:proofErr w:type="spellEnd"/>
      <w:r w:rsidRPr="00D12915">
        <w:rPr>
          <w:rFonts w:eastAsia="Arial"/>
        </w:rPr>
        <w:t xml:space="preserve"> </w:t>
      </w:r>
      <w:proofErr w:type="spellStart"/>
      <w:r w:rsidRPr="00D12915">
        <w:rPr>
          <w:rFonts w:eastAsia="Arial"/>
        </w:rPr>
        <w:t>dipantau</w:t>
      </w:r>
      <w:proofErr w:type="spellEnd"/>
      <w:r w:rsidRPr="00D12915">
        <w:rPr>
          <w:rFonts w:eastAsia="Arial"/>
        </w:rPr>
        <w:t xml:space="preserve"> dan </w:t>
      </w:r>
      <w:proofErr w:type="spellStart"/>
      <w:r w:rsidRPr="00D12915">
        <w:rPr>
          <w:rFonts w:eastAsia="Arial"/>
        </w:rPr>
        <w:t>dimonitor</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secara</w:t>
      </w:r>
      <w:proofErr w:type="spellEnd"/>
      <w:r w:rsidRPr="00D12915">
        <w:rPr>
          <w:rFonts w:eastAsia="Arial"/>
        </w:rPr>
        <w:t xml:space="preserve"> </w:t>
      </w:r>
      <w:proofErr w:type="spellStart"/>
      <w:r w:rsidRPr="00D12915">
        <w:rPr>
          <w:rFonts w:eastAsia="Arial"/>
        </w:rPr>
        <w:t>berkala</w:t>
      </w:r>
      <w:proofErr w:type="spellEnd"/>
      <w:r w:rsidRPr="00D12915">
        <w:rPr>
          <w:rFonts w:eastAsia="Arial"/>
        </w:rPr>
        <w:t xml:space="preserve">. </w:t>
      </w:r>
      <w:proofErr w:type="spellStart"/>
      <w:r w:rsidRPr="00D12915">
        <w:rPr>
          <w:rFonts w:eastAsia="Arial"/>
        </w:rPr>
        <w:t>Sejauh</w:t>
      </w:r>
      <w:proofErr w:type="spellEnd"/>
      <w:r w:rsidR="002B111A">
        <w:rPr>
          <w:rFonts w:eastAsia="Arial"/>
        </w:rPr>
        <w:t xml:space="preserve"> </w:t>
      </w:r>
      <w:r w:rsidRPr="00D12915">
        <w:rPr>
          <w:rFonts w:eastAsia="Arial"/>
        </w:rPr>
        <w:t xml:space="preserve">mana </w:t>
      </w:r>
      <w:proofErr w:type="spellStart"/>
      <w:r w:rsidRPr="00D12915">
        <w:rPr>
          <w:rFonts w:eastAsia="Arial"/>
        </w:rPr>
        <w:t>dinamika</w:t>
      </w:r>
      <w:proofErr w:type="spellEnd"/>
      <w:r w:rsidRPr="00D12915">
        <w:rPr>
          <w:rFonts w:eastAsia="Arial"/>
        </w:rPr>
        <w:t xml:space="preserve"> </w:t>
      </w:r>
      <w:proofErr w:type="spellStart"/>
      <w:r w:rsidRPr="00D12915">
        <w:rPr>
          <w:rFonts w:eastAsia="Arial"/>
        </w:rPr>
        <w:t>implementasi</w:t>
      </w:r>
      <w:proofErr w:type="spellEnd"/>
      <w:r w:rsidRPr="00D12915">
        <w:rPr>
          <w:rFonts w:eastAsia="Arial"/>
        </w:rPr>
        <w:t xml:space="preserve"> </w:t>
      </w:r>
      <w:proofErr w:type="spellStart"/>
      <w:r w:rsidRPr="00D12915">
        <w:rPr>
          <w:rFonts w:eastAsia="Arial"/>
        </w:rPr>
        <w:t>visi</w:t>
      </w:r>
      <w:proofErr w:type="spellEnd"/>
      <w:r w:rsidRPr="00D12915">
        <w:rPr>
          <w:rFonts w:eastAsia="Arial"/>
        </w:rPr>
        <w:t xml:space="preserve"> dan </w:t>
      </w:r>
      <w:proofErr w:type="spellStart"/>
      <w:r w:rsidRPr="00D12915">
        <w:rPr>
          <w:rFonts w:eastAsia="Arial"/>
        </w:rPr>
        <w:t>misi</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tugas</w:t>
      </w:r>
      <w:proofErr w:type="spellEnd"/>
      <w:r w:rsidRPr="00D12915">
        <w:rPr>
          <w:rFonts w:eastAsia="Arial"/>
        </w:rPr>
        <w:t xml:space="preserve"> </w:t>
      </w:r>
      <w:proofErr w:type="spellStart"/>
      <w:r w:rsidRPr="00D12915">
        <w:rPr>
          <w:rFonts w:eastAsia="Arial"/>
        </w:rPr>
        <w:t>pokok</w:t>
      </w:r>
      <w:proofErr w:type="spellEnd"/>
      <w:r w:rsidRPr="00D12915">
        <w:rPr>
          <w:rFonts w:eastAsia="Arial"/>
        </w:rPr>
        <w:t xml:space="preserve"> dan </w:t>
      </w:r>
      <w:proofErr w:type="spellStart"/>
      <w:r w:rsidRPr="00D12915">
        <w:rPr>
          <w:rFonts w:eastAsia="Arial"/>
        </w:rPr>
        <w:t>fungsi</w:t>
      </w:r>
      <w:proofErr w:type="spellEnd"/>
      <w:r w:rsidRPr="00D12915">
        <w:rPr>
          <w:rFonts w:eastAsia="Arial"/>
        </w:rPr>
        <w:t xml:space="preserve"> </w:t>
      </w:r>
      <w:proofErr w:type="spellStart"/>
      <w:r w:rsidRPr="00D12915">
        <w:rPr>
          <w:rFonts w:eastAsia="Arial"/>
        </w:rPr>
        <w:t>lembaga</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capaian</w:t>
      </w:r>
      <w:proofErr w:type="spellEnd"/>
      <w:r w:rsidRPr="00D12915">
        <w:rPr>
          <w:rFonts w:eastAsia="Arial"/>
        </w:rPr>
        <w:t xml:space="preserve"> program </w:t>
      </w:r>
      <w:proofErr w:type="spellStart"/>
      <w:r w:rsidRPr="00D12915">
        <w:rPr>
          <w:rFonts w:eastAsia="Arial"/>
        </w:rPr>
        <w:t>kerja</w:t>
      </w:r>
      <w:proofErr w:type="spellEnd"/>
      <w:r w:rsidRPr="00D12915">
        <w:rPr>
          <w:rFonts w:eastAsia="Arial"/>
        </w:rPr>
        <w:t xml:space="preserve">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ditetapkan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Agama </w:t>
      </w:r>
      <w:proofErr w:type="spellStart"/>
      <w:r w:rsidRPr="00D12915">
        <w:rPr>
          <w:rFonts w:eastAsia="Arial"/>
        </w:rPr>
        <w:t>tersebut</w:t>
      </w:r>
      <w:proofErr w:type="spellEnd"/>
      <w:r w:rsidRPr="00D12915">
        <w:rPr>
          <w:rFonts w:eastAsia="Arial"/>
        </w:rPr>
        <w:t>.</w:t>
      </w:r>
    </w:p>
    <w:p w14:paraId="720B342F" w14:textId="0AC7CC04" w:rsidR="00D12915" w:rsidRPr="00FD71FE" w:rsidRDefault="00D12915" w:rsidP="00D12915">
      <w:pPr>
        <w:spacing w:line="360" w:lineRule="auto"/>
        <w:ind w:firstLine="1134"/>
        <w:jc w:val="both"/>
        <w:rPr>
          <w:rFonts w:eastAsia="Arial"/>
        </w:rPr>
      </w:pPr>
      <w:r w:rsidRPr="00D12915">
        <w:rPr>
          <w:rFonts w:eastAsia="Arial"/>
        </w:rPr>
        <w:t xml:space="preserve">Dalam </w:t>
      </w:r>
      <w:proofErr w:type="spellStart"/>
      <w:r w:rsidRPr="00D12915">
        <w:rPr>
          <w:rFonts w:eastAsia="Arial"/>
        </w:rPr>
        <w:t>rangka</w:t>
      </w:r>
      <w:proofErr w:type="spellEnd"/>
      <w:r w:rsidRPr="00D12915">
        <w:rPr>
          <w:rFonts w:eastAsia="Arial"/>
        </w:rPr>
        <w:t xml:space="preserve"> </w:t>
      </w:r>
      <w:proofErr w:type="spellStart"/>
      <w:r w:rsidRPr="00D12915">
        <w:rPr>
          <w:rFonts w:eastAsia="Arial"/>
        </w:rPr>
        <w:t>menindaklanjuti</w:t>
      </w:r>
      <w:proofErr w:type="spellEnd"/>
      <w:r w:rsidRPr="00D12915">
        <w:rPr>
          <w:rFonts w:eastAsia="Arial"/>
        </w:rPr>
        <w:t xml:space="preserve"> </w:t>
      </w:r>
      <w:proofErr w:type="spellStart"/>
      <w:r w:rsidRPr="00D12915">
        <w:rPr>
          <w:rFonts w:eastAsia="Arial"/>
        </w:rPr>
        <w:t>hasil</w:t>
      </w:r>
      <w:proofErr w:type="spellEnd"/>
      <w:r w:rsidRPr="00D12915">
        <w:rPr>
          <w:rFonts w:eastAsia="Arial"/>
        </w:rPr>
        <w:t xml:space="preserve"> </w:t>
      </w:r>
      <w:proofErr w:type="spellStart"/>
      <w:r w:rsidRPr="00D12915">
        <w:rPr>
          <w:rFonts w:eastAsia="Arial"/>
        </w:rPr>
        <w:t>pembinaan</w:t>
      </w:r>
      <w:proofErr w:type="spellEnd"/>
      <w:r w:rsidRPr="00D12915">
        <w:rPr>
          <w:rFonts w:eastAsia="Arial"/>
        </w:rPr>
        <w:t xml:space="preserve"> dan </w:t>
      </w:r>
      <w:proofErr w:type="spellStart"/>
      <w:r w:rsidRPr="00D12915">
        <w:rPr>
          <w:rFonts w:eastAsia="Arial"/>
        </w:rPr>
        <w:t>pengawasan</w:t>
      </w:r>
      <w:proofErr w:type="spellEnd"/>
      <w:r w:rsidRPr="00D12915">
        <w:rPr>
          <w:rFonts w:eastAsia="Arial"/>
        </w:rPr>
        <w:t xml:space="preserve"> </w:t>
      </w:r>
      <w:proofErr w:type="spellStart"/>
      <w:r w:rsidRPr="00D12915">
        <w:rPr>
          <w:rFonts w:eastAsia="Arial"/>
        </w:rPr>
        <w:t>terhadap</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w:t>
      </w:r>
      <w:proofErr w:type="spellStart"/>
      <w:r w:rsidRPr="00D12915">
        <w:rPr>
          <w:rFonts w:eastAsia="Arial"/>
        </w:rPr>
        <w:t>maka</w:t>
      </w:r>
      <w:proofErr w:type="spellEnd"/>
      <w:r w:rsidRPr="00D12915">
        <w:rPr>
          <w:rFonts w:eastAsia="Arial"/>
        </w:rPr>
        <w:t xml:space="preserve"> </w:t>
      </w:r>
      <w:proofErr w:type="spellStart"/>
      <w:r w:rsidRPr="00D12915">
        <w:rPr>
          <w:rFonts w:eastAsia="Arial"/>
        </w:rPr>
        <w:t>perlu</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monitoring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sesuai</w:t>
      </w:r>
      <w:proofErr w:type="spellEnd"/>
      <w:r w:rsidRPr="00D12915">
        <w:rPr>
          <w:rFonts w:eastAsia="Arial"/>
        </w:rPr>
        <w:t xml:space="preserve"> </w:t>
      </w:r>
      <w:proofErr w:type="spellStart"/>
      <w:r w:rsidRPr="00D12915">
        <w:rPr>
          <w:rFonts w:eastAsia="Arial"/>
        </w:rPr>
        <w:t>Peraturan</w:t>
      </w:r>
      <w:proofErr w:type="spellEnd"/>
      <w:r w:rsidRPr="00D12915">
        <w:rPr>
          <w:rFonts w:eastAsia="Arial"/>
        </w:rPr>
        <w:t xml:space="preserve"> </w:t>
      </w:r>
      <w:proofErr w:type="spellStart"/>
      <w:r w:rsidRPr="00D12915">
        <w:rPr>
          <w:rFonts w:eastAsia="Arial"/>
        </w:rPr>
        <w:t>Pemerintah</w:t>
      </w:r>
      <w:proofErr w:type="spellEnd"/>
      <w:r w:rsidRPr="00D12915">
        <w:rPr>
          <w:rFonts w:eastAsia="Arial"/>
        </w:rPr>
        <w:t xml:space="preserve"> </w:t>
      </w:r>
      <w:proofErr w:type="spellStart"/>
      <w:r w:rsidRPr="00D12915">
        <w:rPr>
          <w:rFonts w:eastAsia="Arial"/>
        </w:rPr>
        <w:t>Nomor</w:t>
      </w:r>
      <w:proofErr w:type="spellEnd"/>
      <w:r w:rsidRPr="00D12915">
        <w:rPr>
          <w:rFonts w:eastAsia="Arial"/>
        </w:rPr>
        <w:t xml:space="preserve"> 39 </w:t>
      </w:r>
      <w:proofErr w:type="spellStart"/>
      <w:r w:rsidRPr="00D12915">
        <w:rPr>
          <w:rFonts w:eastAsia="Arial"/>
        </w:rPr>
        <w:t>Tahun</w:t>
      </w:r>
      <w:proofErr w:type="spellEnd"/>
      <w:r w:rsidRPr="00D12915">
        <w:rPr>
          <w:rFonts w:eastAsia="Arial"/>
        </w:rPr>
        <w:t xml:space="preserve"> 2006 </w:t>
      </w:r>
      <w:proofErr w:type="spellStart"/>
      <w:r w:rsidRPr="00D12915">
        <w:rPr>
          <w:rFonts w:eastAsia="Arial"/>
        </w:rPr>
        <w:t>tentang</w:t>
      </w:r>
      <w:proofErr w:type="spellEnd"/>
      <w:r w:rsidRPr="00D12915">
        <w:rPr>
          <w:rFonts w:eastAsia="Arial"/>
        </w:rPr>
        <w:t xml:space="preserve"> Tata Cara </w:t>
      </w:r>
      <w:proofErr w:type="spellStart"/>
      <w:r w:rsidRPr="00D12915">
        <w:rPr>
          <w:rFonts w:eastAsia="Arial"/>
        </w:rPr>
        <w:t>Pengendalian</w:t>
      </w:r>
      <w:proofErr w:type="spellEnd"/>
      <w:r w:rsidRPr="00D12915">
        <w:rPr>
          <w:rFonts w:eastAsia="Arial"/>
        </w:rPr>
        <w:t xml:space="preserve">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Rencana</w:t>
      </w:r>
      <w:proofErr w:type="spellEnd"/>
      <w:r w:rsidRPr="00D12915">
        <w:rPr>
          <w:rFonts w:eastAsia="Arial"/>
        </w:rPr>
        <w:t xml:space="preserve">/Program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disusun</w:t>
      </w:r>
      <w:proofErr w:type="spellEnd"/>
      <w:r w:rsidRPr="00D12915">
        <w:rPr>
          <w:rFonts w:eastAsia="Arial"/>
        </w:rPr>
        <w:t xml:space="preserve"> dan </w:t>
      </w:r>
      <w:proofErr w:type="spellStart"/>
      <w:r w:rsidRPr="00D12915">
        <w:rPr>
          <w:rFonts w:eastAsia="Arial"/>
        </w:rPr>
        <w:t>ditetapkan</w:t>
      </w:r>
      <w:proofErr w:type="spellEnd"/>
      <w:r w:rsidRPr="00D12915">
        <w:rPr>
          <w:rFonts w:eastAsia="Arial"/>
        </w:rPr>
        <w:t>.</w:t>
      </w:r>
    </w:p>
    <w:p w14:paraId="45D9EA9D" w14:textId="77777777" w:rsidR="00263B59" w:rsidRPr="00FD71FE" w:rsidRDefault="00263B59" w:rsidP="00AA7B96">
      <w:pPr>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rPr>
      </w:pPr>
      <w:r w:rsidRPr="00FD71FE">
        <w:rPr>
          <w:rFonts w:eastAsia="Arial"/>
          <w:b/>
        </w:rPr>
        <w:t xml:space="preserve">Dasar </w:t>
      </w:r>
      <w:proofErr w:type="spellStart"/>
      <w:r w:rsidR="0061735D" w:rsidRPr="00FD71FE">
        <w:rPr>
          <w:rFonts w:eastAsia="Arial"/>
          <w:b/>
        </w:rPr>
        <w:t>Pelaksanaan</w:t>
      </w:r>
      <w:proofErr w:type="spellEnd"/>
      <w:r w:rsidR="0061735D" w:rsidRPr="00FD71FE">
        <w:rPr>
          <w:rFonts w:eastAsia="Arial"/>
          <w:b/>
        </w:rPr>
        <w:t xml:space="preserve"> </w:t>
      </w:r>
      <w:proofErr w:type="spellStart"/>
      <w:r w:rsidR="0061735D" w:rsidRPr="00FD71FE">
        <w:rPr>
          <w:rFonts w:eastAsia="Arial"/>
          <w:b/>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3 </w:t>
      </w:r>
      <w:proofErr w:type="spellStart"/>
      <w:r w:rsidRPr="00C878AF">
        <w:rPr>
          <w:rFonts w:eastAsia="Arial"/>
        </w:rPr>
        <w:t>Tahun</w:t>
      </w:r>
      <w:proofErr w:type="spellEnd"/>
      <w:r w:rsidRPr="00C878AF">
        <w:rPr>
          <w:rFonts w:eastAsia="Arial"/>
        </w:rPr>
        <w:t xml:space="preserve"> 2009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Perubahan</w:t>
      </w:r>
      <w:proofErr w:type="spellEnd"/>
      <w:r w:rsidRPr="00C878AF">
        <w:rPr>
          <w:rFonts w:eastAsia="Arial"/>
        </w:rPr>
        <w:t xml:space="preserve"> </w:t>
      </w:r>
      <w:proofErr w:type="spellStart"/>
      <w:r w:rsidRPr="00C878AF">
        <w:rPr>
          <w:rFonts w:eastAsia="Arial"/>
        </w:rPr>
        <w:t>Kedua</w:t>
      </w:r>
      <w:proofErr w:type="spellEnd"/>
      <w:r w:rsidRPr="00C878AF">
        <w:rPr>
          <w:rFonts w:eastAsia="Arial"/>
        </w:rPr>
        <w:t xml:space="preserve"> Atas </w:t>
      </w: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14 </w:t>
      </w:r>
      <w:proofErr w:type="spellStart"/>
      <w:r w:rsidRPr="00C878AF">
        <w:rPr>
          <w:rFonts w:eastAsia="Arial"/>
        </w:rPr>
        <w:t>Tahun</w:t>
      </w:r>
      <w:proofErr w:type="spellEnd"/>
      <w:r w:rsidRPr="00C878AF">
        <w:rPr>
          <w:rFonts w:eastAsia="Arial"/>
        </w:rPr>
        <w:t xml:space="preserve"> 1985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w:t>
      </w:r>
    </w:p>
    <w:p w14:paraId="1D3B9B47"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48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Kekuasaan</w:t>
      </w:r>
      <w:proofErr w:type="spellEnd"/>
      <w:r w:rsidRPr="00AA7B96">
        <w:rPr>
          <w:rFonts w:eastAsia="Arial"/>
        </w:rPr>
        <w:t xml:space="preserve"> </w:t>
      </w:r>
      <w:proofErr w:type="spellStart"/>
      <w:r w:rsidRPr="00AA7B96">
        <w:rPr>
          <w:rFonts w:eastAsia="Arial"/>
        </w:rPr>
        <w:t>Kehakiman</w:t>
      </w:r>
      <w:proofErr w:type="spellEnd"/>
      <w:r w:rsidRPr="00AA7B96">
        <w:rPr>
          <w:rFonts w:eastAsia="Arial"/>
        </w:rPr>
        <w:t>;</w:t>
      </w:r>
    </w:p>
    <w:p w14:paraId="12C0BDB9"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50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Perubahan</w:t>
      </w:r>
      <w:proofErr w:type="spellEnd"/>
      <w:r w:rsidRPr="00AA7B96">
        <w:rPr>
          <w:rFonts w:eastAsia="Arial"/>
        </w:rPr>
        <w:t xml:space="preserve"> </w:t>
      </w:r>
      <w:proofErr w:type="spellStart"/>
      <w:r w:rsidRPr="00AA7B96">
        <w:rPr>
          <w:rFonts w:eastAsia="Arial"/>
        </w:rPr>
        <w:t>Kedua</w:t>
      </w:r>
      <w:proofErr w:type="spellEnd"/>
      <w:r w:rsidRPr="00AA7B96">
        <w:rPr>
          <w:rFonts w:eastAsia="Arial"/>
        </w:rPr>
        <w:t xml:space="preserve"> Atas </w:t>
      </w: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7 </w:t>
      </w:r>
      <w:proofErr w:type="spellStart"/>
      <w:r w:rsidRPr="00AA7B96">
        <w:rPr>
          <w:rFonts w:eastAsia="Arial"/>
        </w:rPr>
        <w:t>Tahun</w:t>
      </w:r>
      <w:proofErr w:type="spellEnd"/>
      <w:r w:rsidRPr="00AA7B96">
        <w:rPr>
          <w:rFonts w:eastAsia="Arial"/>
        </w:rPr>
        <w:t xml:space="preserve"> 1989 </w:t>
      </w:r>
      <w:proofErr w:type="spellStart"/>
      <w:r w:rsidRPr="00AA7B96">
        <w:rPr>
          <w:rFonts w:eastAsia="Arial"/>
        </w:rPr>
        <w:t>tentang</w:t>
      </w:r>
      <w:proofErr w:type="spellEnd"/>
      <w:r w:rsidRPr="00AA7B96">
        <w:rPr>
          <w:rFonts w:eastAsia="Arial"/>
        </w:rPr>
        <w:t xml:space="preserve"> Peradilan Agama;</w:t>
      </w:r>
    </w:p>
    <w:p w14:paraId="4CBA68DE"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8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Pengawasan</w:t>
      </w:r>
      <w:proofErr w:type="spellEnd"/>
      <w:r w:rsidRPr="00AA7B96">
        <w:rPr>
          <w:rFonts w:eastAsia="Arial"/>
        </w:rPr>
        <w:t xml:space="preserve"> dan </w:t>
      </w:r>
      <w:proofErr w:type="spellStart"/>
      <w:r w:rsidRPr="00AA7B96">
        <w:rPr>
          <w:rFonts w:eastAsia="Arial"/>
        </w:rPr>
        <w:t>Pembinaan</w:t>
      </w:r>
      <w:proofErr w:type="spellEnd"/>
      <w:r w:rsidRPr="00AA7B96">
        <w:rPr>
          <w:rFonts w:eastAsia="Arial"/>
        </w:rPr>
        <w:t xml:space="preserve"> </w:t>
      </w:r>
      <w:proofErr w:type="spellStart"/>
      <w:r w:rsidRPr="00AA7B96">
        <w:rPr>
          <w:rFonts w:eastAsia="Arial"/>
        </w:rPr>
        <w:t>Atasan</w:t>
      </w:r>
      <w:proofErr w:type="spellEnd"/>
      <w:r w:rsidRPr="00AA7B96">
        <w:rPr>
          <w:rFonts w:eastAsia="Arial"/>
        </w:rPr>
        <w:t xml:space="preserve"> </w:t>
      </w:r>
      <w:proofErr w:type="spellStart"/>
      <w:r w:rsidRPr="00AA7B96">
        <w:rPr>
          <w:rFonts w:eastAsia="Arial"/>
        </w:rPr>
        <w:t>Langsung</w:t>
      </w:r>
      <w:proofErr w:type="spellEnd"/>
      <w:r w:rsidRPr="00AA7B96">
        <w:rPr>
          <w:rFonts w:eastAsia="Arial"/>
        </w:rPr>
        <w:t xml:space="preserve"> di </w:t>
      </w:r>
      <w:proofErr w:type="spellStart"/>
      <w:r w:rsidRPr="00AA7B96">
        <w:rPr>
          <w:rFonts w:eastAsia="Arial"/>
        </w:rPr>
        <w:t>Lingkungan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dan Badan Peradilan </w:t>
      </w:r>
      <w:proofErr w:type="spellStart"/>
      <w:r w:rsidRPr="00AA7B96">
        <w:rPr>
          <w:rFonts w:eastAsia="Arial"/>
        </w:rPr>
        <w:t>dibawahnya</w:t>
      </w:r>
      <w:proofErr w:type="spellEnd"/>
      <w:r w:rsidRPr="00AA7B96">
        <w:rPr>
          <w:rFonts w:eastAsia="Arial"/>
        </w:rPr>
        <w:t>;</w:t>
      </w:r>
    </w:p>
    <w:p w14:paraId="2655EE6F"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9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Pedoman</w:t>
      </w:r>
      <w:proofErr w:type="spellEnd"/>
      <w:r w:rsidRPr="00AA7B96">
        <w:rPr>
          <w:rFonts w:eastAsia="Arial"/>
        </w:rPr>
        <w:t xml:space="preserve"> </w:t>
      </w:r>
      <w:proofErr w:type="spellStart"/>
      <w:r w:rsidRPr="00AA7B96">
        <w:rPr>
          <w:rFonts w:eastAsia="Arial"/>
        </w:rPr>
        <w:t>Penanganan</w:t>
      </w:r>
      <w:proofErr w:type="spellEnd"/>
      <w:r w:rsidRPr="00AA7B96">
        <w:rPr>
          <w:rFonts w:eastAsia="Arial"/>
        </w:rPr>
        <w:t xml:space="preserve"> </w:t>
      </w:r>
      <w:proofErr w:type="spellStart"/>
      <w:r w:rsidRPr="00AA7B96">
        <w:rPr>
          <w:rFonts w:eastAsia="Arial"/>
        </w:rPr>
        <w:t>Pengaduan</w:t>
      </w:r>
      <w:proofErr w:type="spellEnd"/>
      <w:r w:rsidRPr="00AA7B96">
        <w:rPr>
          <w:rFonts w:eastAsia="Arial"/>
        </w:rPr>
        <w:t xml:space="preserve"> (</w:t>
      </w:r>
      <w:r w:rsidRPr="00AA7B96">
        <w:rPr>
          <w:rFonts w:eastAsia="Arial"/>
          <w:i/>
        </w:rPr>
        <w:t>Whistleblowing System</w:t>
      </w:r>
      <w:r w:rsidRPr="00AA7B96">
        <w:rPr>
          <w:rFonts w:eastAsia="Arial"/>
        </w:rPr>
        <w:t xml:space="preserve">) di </w:t>
      </w:r>
      <w:proofErr w:type="spellStart"/>
      <w:r w:rsidRPr="00AA7B96">
        <w:rPr>
          <w:rFonts w:eastAsia="Arial"/>
        </w:rPr>
        <w:t>Mahkamah</w:t>
      </w:r>
      <w:proofErr w:type="spellEnd"/>
      <w:r w:rsidRPr="00AA7B96">
        <w:rPr>
          <w:rFonts w:eastAsia="Arial"/>
        </w:rPr>
        <w:t xml:space="preserve"> Agung dan Badan Peradilan yang </w:t>
      </w:r>
      <w:proofErr w:type="spellStart"/>
      <w:r w:rsidRPr="00AA7B96">
        <w:rPr>
          <w:rFonts w:eastAsia="Arial"/>
        </w:rPr>
        <w:t>Berada</w:t>
      </w:r>
      <w:proofErr w:type="spellEnd"/>
      <w:r w:rsidRPr="00AA7B96">
        <w:rPr>
          <w:rFonts w:eastAsia="Arial"/>
        </w:rPr>
        <w:t xml:space="preserve"> </w:t>
      </w:r>
      <w:proofErr w:type="spellStart"/>
      <w:r w:rsidRPr="00AA7B96">
        <w:rPr>
          <w:rFonts w:eastAsia="Arial"/>
        </w:rPr>
        <w:t>Dibawahnya</w:t>
      </w:r>
      <w:proofErr w:type="spellEnd"/>
      <w:r w:rsidRPr="00AA7B96">
        <w:rPr>
          <w:rFonts w:eastAsia="Arial"/>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r w:rsidRPr="00AA7B96">
        <w:rPr>
          <w:rFonts w:eastAsia="Arial"/>
        </w:rPr>
        <w:t xml:space="preserve">Keputusan </w:t>
      </w:r>
      <w:proofErr w:type="spellStart"/>
      <w:r w:rsidRPr="00AA7B96">
        <w:rPr>
          <w:rFonts w:eastAsia="Arial"/>
        </w:rPr>
        <w:t>Ketua</w:t>
      </w:r>
      <w:proofErr w:type="spellEnd"/>
      <w:r w:rsidRPr="00AA7B96">
        <w:rPr>
          <w:rFonts w:eastAsia="Arial"/>
        </w:rPr>
        <w:t xml:space="preserve"> </w:t>
      </w:r>
      <w:proofErr w:type="spellStart"/>
      <w:r w:rsidRPr="00AA7B96">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KMA/080/SK/VIII/2006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5FB2EE60" w14:textId="511B9134" w:rsidR="00B1777B" w:rsidRDefault="00B1777B" w:rsidP="00B1777B">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145/KMA/SK/VIII/2007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Memberlakukan</w:t>
      </w:r>
      <w:proofErr w:type="spellEnd"/>
      <w:r w:rsidRPr="00C878AF">
        <w:rPr>
          <w:rFonts w:eastAsia="Arial"/>
        </w:rPr>
        <w:t xml:space="preserve"> </w:t>
      </w:r>
      <w:proofErr w:type="spellStart"/>
      <w:r w:rsidRPr="00C878AF">
        <w:rPr>
          <w:rFonts w:eastAsia="Arial"/>
        </w:rPr>
        <w:t>Buku</w:t>
      </w:r>
      <w:proofErr w:type="spellEnd"/>
      <w:r w:rsidRPr="00C878AF">
        <w:rPr>
          <w:rFonts w:eastAsia="Arial"/>
        </w:rPr>
        <w:t xml:space="preserve"> IV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3A7B7B8E" w14:textId="77777777" w:rsidR="00D12915" w:rsidRPr="00C878AF" w:rsidRDefault="00D12915" w:rsidP="00D12915">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RI </w:t>
      </w:r>
      <w:proofErr w:type="spellStart"/>
      <w:r w:rsidRPr="00C878AF">
        <w:rPr>
          <w:rFonts w:eastAsia="Arial"/>
        </w:rPr>
        <w:t>Nomor</w:t>
      </w:r>
      <w:proofErr w:type="spellEnd"/>
      <w:r w:rsidRPr="00C878AF">
        <w:rPr>
          <w:rFonts w:eastAsia="Arial"/>
        </w:rPr>
        <w:t xml:space="preserve"> 26/KMA/SK/II/2012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Standar</w:t>
      </w:r>
      <w:proofErr w:type="spellEnd"/>
      <w:r w:rsidRPr="00C878AF">
        <w:rPr>
          <w:rFonts w:eastAsia="Arial"/>
        </w:rPr>
        <w:t xml:space="preserve"> </w:t>
      </w:r>
      <w:proofErr w:type="spellStart"/>
      <w:r w:rsidRPr="00C878AF">
        <w:rPr>
          <w:rFonts w:eastAsia="Arial"/>
        </w:rPr>
        <w:t>Pelayanan</w:t>
      </w:r>
      <w:proofErr w:type="spellEnd"/>
      <w:r w:rsidRPr="00C878AF">
        <w:rPr>
          <w:rFonts w:eastAsia="Arial"/>
        </w:rPr>
        <w:t xml:space="preserve"> Peradilan;</w:t>
      </w:r>
    </w:p>
    <w:p w14:paraId="6E6FD28E" w14:textId="727B0FD5" w:rsidR="00B1777B" w:rsidRPr="00C878AF"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RI </w:t>
      </w:r>
      <w:proofErr w:type="spellStart"/>
      <w:r w:rsidRPr="00D12915">
        <w:rPr>
          <w:rFonts w:eastAsia="Arial"/>
        </w:rPr>
        <w:t>Nomor</w:t>
      </w:r>
      <w:proofErr w:type="spellEnd"/>
      <w:r w:rsidRPr="00D12915">
        <w:rPr>
          <w:rFonts w:eastAsia="Arial"/>
        </w:rPr>
        <w:t xml:space="preserve"> 2-144/KMA/SK/VIII/2022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Standar</w:t>
      </w:r>
      <w:proofErr w:type="spellEnd"/>
      <w:r w:rsidRPr="00D12915">
        <w:rPr>
          <w:rFonts w:eastAsia="Arial"/>
        </w:rPr>
        <w:t xml:space="preserve">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Informasi</w:t>
      </w:r>
      <w:proofErr w:type="spellEnd"/>
      <w:r w:rsidRPr="00D12915">
        <w:rPr>
          <w:rFonts w:eastAsia="Arial"/>
        </w:rPr>
        <w:t xml:space="preserve"> Publik di </w:t>
      </w:r>
      <w:proofErr w:type="spellStart"/>
      <w:r w:rsidRPr="00D12915">
        <w:rPr>
          <w:rFonts w:eastAsia="Arial"/>
        </w:rPr>
        <w:t>Pengadilan</w:t>
      </w:r>
      <w:proofErr w:type="spellEnd"/>
      <w:r w:rsidR="00B1777B" w:rsidRPr="00C878AF">
        <w:rPr>
          <w:rFonts w:eastAsia="Arial"/>
        </w:rPr>
        <w:t>;</w:t>
      </w:r>
    </w:p>
    <w:p w14:paraId="7EE7C529" w14:textId="12EA814C" w:rsidR="00B1777B"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Direktur</w:t>
      </w:r>
      <w:proofErr w:type="spellEnd"/>
      <w:r w:rsidRPr="00D12915">
        <w:rPr>
          <w:rFonts w:eastAsia="Arial"/>
        </w:rPr>
        <w:t xml:space="preserve"> </w:t>
      </w:r>
      <w:proofErr w:type="spellStart"/>
      <w:r w:rsidRPr="00D12915">
        <w:rPr>
          <w:rFonts w:eastAsia="Arial"/>
        </w:rPr>
        <w:t>Jenderal</w:t>
      </w:r>
      <w:proofErr w:type="spellEnd"/>
      <w:r w:rsidRPr="00D12915">
        <w:rPr>
          <w:rFonts w:eastAsia="Arial"/>
        </w:rPr>
        <w:t xml:space="preserve"> Badan Peradilan Agama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Nomor</w:t>
      </w:r>
      <w:proofErr w:type="spellEnd"/>
      <w:r w:rsidRPr="00D12915">
        <w:rPr>
          <w:rFonts w:eastAsia="Arial"/>
        </w:rPr>
        <w:t xml:space="preserve"> 1207/DJA/HK.00.7/SK/VII/2012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Pedoman</w:t>
      </w:r>
      <w:proofErr w:type="spellEnd"/>
      <w:r w:rsidRPr="00D12915">
        <w:rPr>
          <w:rFonts w:eastAsia="Arial"/>
        </w:rPr>
        <w:t xml:space="preserve"> </w:t>
      </w:r>
      <w:proofErr w:type="spellStart"/>
      <w:r w:rsidRPr="00D12915">
        <w:rPr>
          <w:rFonts w:eastAsia="Arial"/>
        </w:rPr>
        <w:t>Pemberdayaan</w:t>
      </w:r>
      <w:proofErr w:type="spellEnd"/>
      <w:r w:rsidRPr="00D12915">
        <w:rPr>
          <w:rFonts w:eastAsia="Arial"/>
        </w:rPr>
        <w:t xml:space="preserve"> Hakim Tinggi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w:t>
      </w:r>
      <w:r w:rsidR="00B1777B" w:rsidRPr="00C878AF">
        <w:rPr>
          <w:rFonts w:eastAsia="Arial"/>
        </w:rPr>
        <w:t>;</w:t>
      </w:r>
    </w:p>
    <w:p w14:paraId="53A9C07B" w14:textId="3F8A1BC9" w:rsidR="00D12915" w:rsidRP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lastRenderedPageBreak/>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W3</w:t>
      </w:r>
      <w:r w:rsidR="00232A7E">
        <w:rPr>
          <w:rFonts w:eastAsia="Arial"/>
        </w:rPr>
        <w:t>-</w:t>
      </w:r>
      <w:r w:rsidRPr="00D12915">
        <w:rPr>
          <w:rFonts w:eastAsia="Arial"/>
        </w:rPr>
        <w:t xml:space="preserve">A/2591/PS.00/9/2022 </w:t>
      </w:r>
      <w:proofErr w:type="spellStart"/>
      <w:r w:rsidRPr="00D12915">
        <w:rPr>
          <w:rFonts w:eastAsia="Arial"/>
        </w:rPr>
        <w:t>tanggal</w:t>
      </w:r>
      <w:proofErr w:type="spellEnd"/>
      <w:r w:rsidRPr="00D12915">
        <w:rPr>
          <w:rFonts w:eastAsia="Arial"/>
        </w:rPr>
        <w:t xml:space="preserve"> 26 September 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Penunjukan</w:t>
      </w:r>
      <w:proofErr w:type="spellEnd"/>
      <w:r w:rsidRPr="00D12915">
        <w:rPr>
          <w:rFonts w:eastAsia="Arial"/>
        </w:rPr>
        <w:t xml:space="preserve"> Hakim </w:t>
      </w:r>
      <w:proofErr w:type="spellStart"/>
      <w:r w:rsidRPr="00D12915">
        <w:rPr>
          <w:rFonts w:eastAsia="Arial"/>
        </w:rPr>
        <w:t>Pengawas</w:t>
      </w:r>
      <w:proofErr w:type="spellEnd"/>
      <w:r w:rsidRPr="00D12915">
        <w:rPr>
          <w:rFonts w:eastAsia="Arial"/>
        </w:rPr>
        <w:t xml:space="preserve"> </w:t>
      </w:r>
      <w:proofErr w:type="spellStart"/>
      <w:r w:rsidRPr="00D12915">
        <w:rPr>
          <w:rFonts w:eastAsia="Arial"/>
        </w:rPr>
        <w:t>Bidang</w:t>
      </w:r>
      <w:proofErr w:type="spellEnd"/>
      <w:r w:rsidRPr="00D12915">
        <w:rPr>
          <w:rFonts w:eastAsia="Arial"/>
        </w:rPr>
        <w:t xml:space="preserve"> dan </w:t>
      </w:r>
      <w:proofErr w:type="spellStart"/>
      <w:r w:rsidRPr="00D12915">
        <w:rPr>
          <w:rFonts w:eastAsia="Arial"/>
        </w:rPr>
        <w:t>Pengawas</w:t>
      </w:r>
      <w:proofErr w:type="spellEnd"/>
      <w:r w:rsidRPr="00D12915">
        <w:rPr>
          <w:rFonts w:eastAsia="Arial"/>
        </w:rPr>
        <w:t xml:space="preserve"> Daerah </w:t>
      </w:r>
      <w:proofErr w:type="spellStart"/>
      <w:r w:rsidRPr="00D12915">
        <w:rPr>
          <w:rFonts w:eastAsia="Arial"/>
        </w:rPr>
        <w:t>dilingkungan</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Tahun</w:t>
      </w:r>
      <w:proofErr w:type="spellEnd"/>
      <w:r w:rsidRPr="00D12915">
        <w:rPr>
          <w:rFonts w:eastAsia="Arial"/>
        </w:rPr>
        <w:t xml:space="preserve"> 2022;</w:t>
      </w:r>
    </w:p>
    <w:p w14:paraId="496EEDB7" w14:textId="48D26A90" w:rsid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Surat Tugas</w:t>
      </w:r>
      <w:r w:rsidR="00055092">
        <w:rPr>
          <w:rFonts w:eastAsia="Arial"/>
        </w:rPr>
        <w:t xml:space="preserve"> </w:t>
      </w:r>
      <w:r w:rsidR="00055092" w:rsidRPr="00232A7E">
        <w:rPr>
          <w:rFonts w:eastAsia="Arial"/>
        </w:rPr>
        <w:t>Wakil Ketua</w:t>
      </w:r>
      <w:r w:rsidR="00055092">
        <w:rPr>
          <w:rFonts w:eastAsia="Arial"/>
          <w:color w:val="FF0000"/>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t>
      </w:r>
      <w:r w:rsidR="00232A7E" w:rsidRPr="00232A7E">
        <w:rPr>
          <w:rFonts w:eastAsia="Arial"/>
        </w:rPr>
        <w:t>W3-A/2850/PS.00/X/2022</w:t>
      </w:r>
      <w:r w:rsidRPr="00D12915">
        <w:rPr>
          <w:rFonts w:eastAsia="Arial"/>
        </w:rPr>
        <w:t xml:space="preserve"> </w:t>
      </w:r>
      <w:proofErr w:type="spellStart"/>
      <w:r w:rsidRPr="00D12915">
        <w:rPr>
          <w:rFonts w:eastAsia="Arial"/>
        </w:rPr>
        <w:t>tanggal</w:t>
      </w:r>
      <w:proofErr w:type="spellEnd"/>
      <w:r w:rsidRPr="00D12915">
        <w:rPr>
          <w:rFonts w:eastAsia="Arial"/>
        </w:rPr>
        <w:t xml:space="preserve"> </w:t>
      </w:r>
      <w:r w:rsidR="00232A7E" w:rsidRPr="00232A7E">
        <w:rPr>
          <w:rFonts w:eastAsia="Arial"/>
        </w:rPr>
        <w:t>26 OKTOBER 2022</w:t>
      </w:r>
    </w:p>
    <w:p w14:paraId="13474720" w14:textId="48457D14" w:rsidR="00263B59" w:rsidRPr="00B1777B" w:rsidRDefault="00263B59" w:rsidP="00AA7B96">
      <w:pPr>
        <w:pBdr>
          <w:top w:val="nil"/>
          <w:left w:val="nil"/>
          <w:bottom w:val="nil"/>
          <w:right w:val="nil"/>
          <w:between w:val="nil"/>
        </w:pBdr>
        <w:ind w:left="729"/>
        <w:jc w:val="both"/>
        <w:rPr>
          <w:rFonts w:eastAsia="Arial"/>
        </w:rPr>
      </w:pPr>
    </w:p>
    <w:p w14:paraId="308043A8" w14:textId="679108C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Ruang </w:t>
      </w:r>
      <w:proofErr w:type="spellStart"/>
      <w:r w:rsidRPr="00FD71FE">
        <w:rPr>
          <w:rFonts w:eastAsia="Arial"/>
          <w:b/>
        </w:rPr>
        <w:t>Lingkup</w:t>
      </w:r>
      <w:proofErr w:type="spellEnd"/>
      <w:r w:rsidRPr="00FD71FE">
        <w:rPr>
          <w:rFonts w:eastAsia="Arial"/>
          <w:b/>
        </w:rPr>
        <w:t xml:space="preserve"> </w:t>
      </w:r>
      <w:r w:rsidR="00D12915" w:rsidRPr="00D12915">
        <w:rPr>
          <w:rFonts w:eastAsia="Arial"/>
          <w:b/>
        </w:rPr>
        <w:t xml:space="preserve">Monitoring dan </w:t>
      </w:r>
      <w:proofErr w:type="spellStart"/>
      <w:r w:rsidR="00D12915" w:rsidRPr="00D12915">
        <w:rPr>
          <w:rFonts w:eastAsia="Arial"/>
          <w:b/>
        </w:rPr>
        <w:t>Evaluasi</w:t>
      </w:r>
      <w:proofErr w:type="spellEnd"/>
    </w:p>
    <w:p w14:paraId="30635E07" w14:textId="574157D9" w:rsidR="00967877" w:rsidRPr="00FD71FE" w:rsidRDefault="00D12915" w:rsidP="00AA7B96">
      <w:pPr>
        <w:pBdr>
          <w:top w:val="nil"/>
          <w:left w:val="nil"/>
          <w:bottom w:val="nil"/>
          <w:right w:val="nil"/>
          <w:between w:val="nil"/>
        </w:pBdr>
        <w:spacing w:line="336" w:lineRule="auto"/>
        <w:ind w:left="350"/>
        <w:jc w:val="both"/>
        <w:rPr>
          <w:rFonts w:eastAsia="Arial"/>
        </w:rPr>
      </w:pPr>
      <w:r>
        <w:rPr>
          <w:rFonts w:eastAsia="Arial"/>
        </w:rPr>
        <w:t xml:space="preserve">Monitoring dan </w:t>
      </w:r>
      <w:proofErr w:type="spellStart"/>
      <w:r>
        <w:rPr>
          <w:rFonts w:eastAsia="Arial"/>
        </w:rPr>
        <w:t>evaluasi</w:t>
      </w:r>
      <w:proofErr w:type="spellEnd"/>
      <w:r>
        <w:rPr>
          <w:rFonts w:eastAsia="Arial"/>
        </w:rPr>
        <w:t xml:space="preserve"> </w:t>
      </w:r>
      <w:proofErr w:type="spellStart"/>
      <w:r>
        <w:rPr>
          <w:rFonts w:eastAsia="Arial"/>
        </w:rPr>
        <w:t>terhadap</w:t>
      </w:r>
      <w:proofErr w:type="spellEnd"/>
      <w:r>
        <w:rPr>
          <w:rFonts w:eastAsia="Arial"/>
        </w:rPr>
        <w:t xml:space="preserve"> </w:t>
      </w:r>
      <w:proofErr w:type="spellStart"/>
      <w:r>
        <w:rPr>
          <w:rFonts w:eastAsia="Arial"/>
        </w:rPr>
        <w:t>semua</w:t>
      </w:r>
      <w:proofErr w:type="spellEnd"/>
      <w:r>
        <w:rPr>
          <w:rFonts w:eastAsia="Arial"/>
        </w:rPr>
        <w:t xml:space="preserve"> </w:t>
      </w:r>
      <w:proofErr w:type="spellStart"/>
      <w:r>
        <w:rPr>
          <w:rFonts w:eastAsia="Arial"/>
        </w:rPr>
        <w:t>objek</w:t>
      </w:r>
      <w:proofErr w:type="spellEnd"/>
      <w:r>
        <w:rPr>
          <w:rFonts w:eastAsia="Arial"/>
        </w:rPr>
        <w:t xml:space="preserve"> </w:t>
      </w:r>
      <w:proofErr w:type="spellStart"/>
      <w:r>
        <w:rPr>
          <w:rFonts w:eastAsia="Arial"/>
        </w:rPr>
        <w:t>pemeriksaan</w:t>
      </w:r>
      <w:proofErr w:type="spellEnd"/>
      <w:r>
        <w:rPr>
          <w:rFonts w:eastAsia="Arial"/>
        </w:rPr>
        <w:t xml:space="preserve"> yang </w:t>
      </w:r>
      <w:proofErr w:type="spellStart"/>
      <w:r>
        <w:rPr>
          <w:rFonts w:eastAsia="Arial"/>
        </w:rPr>
        <w:t>telah</w:t>
      </w:r>
      <w:proofErr w:type="spellEnd"/>
      <w:r>
        <w:rPr>
          <w:rFonts w:eastAsia="Arial"/>
        </w:rPr>
        <w:t xml:space="preserve"> </w:t>
      </w:r>
      <w:proofErr w:type="spellStart"/>
      <w:r>
        <w:rPr>
          <w:rFonts w:eastAsia="Arial"/>
        </w:rPr>
        <w:t>dilaksanak</w:t>
      </w:r>
      <w:r w:rsidR="00AA7B96">
        <w:rPr>
          <w:rFonts w:eastAsia="Arial"/>
        </w:rPr>
        <w:t>an</w:t>
      </w:r>
      <w:proofErr w:type="spellEnd"/>
      <w:r>
        <w:rPr>
          <w:rFonts w:eastAsia="Arial"/>
        </w:rPr>
        <w:t xml:space="preserve"> </w:t>
      </w:r>
      <w:proofErr w:type="spellStart"/>
      <w:r>
        <w:rPr>
          <w:rFonts w:eastAsia="Arial"/>
        </w:rPr>
        <w:t>sebelumnya</w:t>
      </w:r>
      <w:proofErr w:type="spellEnd"/>
      <w:r>
        <w:rPr>
          <w:rFonts w:eastAsia="Arial"/>
        </w:rPr>
        <w:t xml:space="preserve">, </w:t>
      </w:r>
      <w:proofErr w:type="spellStart"/>
      <w:r w:rsidR="00967877" w:rsidRPr="00FD71FE">
        <w:rPr>
          <w:rFonts w:eastAsia="Arial"/>
        </w:rPr>
        <w:t>meliputi</w:t>
      </w:r>
      <w:proofErr w:type="spellEnd"/>
      <w:r w:rsidR="00967877" w:rsidRPr="00FD71FE">
        <w:rPr>
          <w:rFonts w:eastAsia="Arial"/>
        </w:rPr>
        <w:t>:</w:t>
      </w:r>
    </w:p>
    <w:p w14:paraId="7ABB9E99"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Manajemen</w:t>
      </w:r>
      <w:proofErr w:type="spellEnd"/>
      <w:r w:rsidRPr="00FD71FE">
        <w:rPr>
          <w:rFonts w:eastAsia="Arial"/>
        </w:rPr>
        <w:t xml:space="preserve"> </w:t>
      </w:r>
      <w:proofErr w:type="spellStart"/>
      <w:r w:rsidRPr="00FD71FE">
        <w:rPr>
          <w:rFonts w:eastAsia="Arial"/>
        </w:rPr>
        <w:t>peradilan</w:t>
      </w:r>
      <w:proofErr w:type="spellEnd"/>
    </w:p>
    <w:p w14:paraId="0AC04973"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perkara</w:t>
      </w:r>
      <w:proofErr w:type="spellEnd"/>
    </w:p>
    <w:p w14:paraId="0DCE699E"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persidangan</w:t>
      </w:r>
      <w:proofErr w:type="spellEnd"/>
      <w:r w:rsidRPr="00FD71FE">
        <w:rPr>
          <w:rFonts w:eastAsia="Arial"/>
        </w:rPr>
        <w:t xml:space="preserve"> dan </w:t>
      </w:r>
      <w:proofErr w:type="spellStart"/>
      <w:r w:rsidRPr="00FD71FE">
        <w:rPr>
          <w:rFonts w:eastAsia="Arial"/>
        </w:rPr>
        <w:t>pelaksanaan</w:t>
      </w:r>
      <w:proofErr w:type="spellEnd"/>
      <w:r w:rsidRPr="00FD71FE">
        <w:rPr>
          <w:rFonts w:eastAsia="Arial"/>
        </w:rPr>
        <w:t xml:space="preserve"> </w:t>
      </w:r>
      <w:proofErr w:type="spellStart"/>
      <w:r w:rsidRPr="00FD71FE">
        <w:rPr>
          <w:rFonts w:eastAsia="Arial"/>
        </w:rPr>
        <w:t>putusan</w:t>
      </w:r>
      <w:proofErr w:type="spellEnd"/>
    </w:p>
    <w:p w14:paraId="42B685A6"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umum</w:t>
      </w:r>
      <w:proofErr w:type="spellEnd"/>
    </w:p>
    <w:p w14:paraId="6F32146F"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r w:rsidRPr="00FD71FE">
        <w:rPr>
          <w:rFonts w:eastAsia="Arial"/>
        </w:rPr>
        <w:t xml:space="preserve">Kinerja </w:t>
      </w:r>
      <w:proofErr w:type="spellStart"/>
      <w:r w:rsidRPr="00FD71FE">
        <w:rPr>
          <w:rFonts w:eastAsia="Arial"/>
        </w:rPr>
        <w:t>pelayanan</w:t>
      </w:r>
      <w:proofErr w:type="spellEnd"/>
      <w:r w:rsidRPr="00FD71FE">
        <w:rPr>
          <w:rFonts w:eastAsia="Arial"/>
        </w:rPr>
        <w:t xml:space="preserve"> </w:t>
      </w:r>
      <w:proofErr w:type="spellStart"/>
      <w:r w:rsidRPr="00FD71FE">
        <w:rPr>
          <w:rFonts w:eastAsia="Arial"/>
        </w:rPr>
        <w:t>publik</w:t>
      </w:r>
      <w:proofErr w:type="spellEnd"/>
    </w:p>
    <w:p w14:paraId="6AE8C9E3" w14:textId="77777777" w:rsidR="00263B59" w:rsidRPr="00FD71FE" w:rsidRDefault="00263B59" w:rsidP="00AA7B96">
      <w:pPr>
        <w:pBdr>
          <w:top w:val="nil"/>
          <w:left w:val="nil"/>
          <w:bottom w:val="nil"/>
          <w:right w:val="nil"/>
          <w:between w:val="nil"/>
        </w:pBdr>
        <w:jc w:val="both"/>
        <w:rPr>
          <w:rFonts w:eastAsia="Arial"/>
          <w:b/>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Maksud dan Tujuan </w:t>
      </w:r>
      <w:proofErr w:type="spellStart"/>
      <w:r w:rsidRPr="00FD71FE">
        <w:rPr>
          <w:rFonts w:eastAsia="Arial"/>
          <w:b/>
        </w:rPr>
        <w:t>Pengawasan</w:t>
      </w:r>
      <w:proofErr w:type="spellEnd"/>
    </w:p>
    <w:p w14:paraId="446B99EA" w14:textId="6ABF9136"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w:t>
      </w:r>
      <w:proofErr w:type="spellStart"/>
      <w:r w:rsidRPr="00D12915">
        <w:rPr>
          <w:rFonts w:eastAsia="Arial" w:cs="Times New Roman"/>
          <w:bCs/>
          <w:szCs w:val="24"/>
        </w:rPr>
        <w:t>pengawasan</w:t>
      </w:r>
      <w:proofErr w:type="spellEnd"/>
      <w:r w:rsidRPr="00D12915">
        <w:rPr>
          <w:rFonts w:eastAsia="Arial" w:cs="Times New Roman"/>
          <w:bCs/>
          <w:szCs w:val="24"/>
        </w:rPr>
        <w:t xml:space="preserve"> Hakim Tinggi </w:t>
      </w:r>
      <w:proofErr w:type="spellStart"/>
      <w:r w:rsidRPr="00D12915">
        <w:rPr>
          <w:rFonts w:eastAsia="Arial" w:cs="Times New Roman"/>
          <w:bCs/>
          <w:szCs w:val="24"/>
        </w:rPr>
        <w:t>Pengawas</w:t>
      </w:r>
      <w:proofErr w:type="spellEnd"/>
      <w:r w:rsidRPr="00D12915">
        <w:rPr>
          <w:rFonts w:eastAsia="Arial" w:cs="Times New Roman"/>
          <w:bCs/>
          <w:szCs w:val="24"/>
        </w:rPr>
        <w:t xml:space="preserve"> Daerah yang </w:t>
      </w:r>
      <w:proofErr w:type="spellStart"/>
      <w:r w:rsidRPr="00D12915">
        <w:rPr>
          <w:rFonts w:eastAsia="Arial" w:cs="Times New Roman"/>
          <w:bCs/>
          <w:szCs w:val="24"/>
        </w:rPr>
        <w:t>dituangkan</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 xml:space="preserve"> </w:t>
      </w:r>
      <w:proofErr w:type="spellStart"/>
      <w:r w:rsidRPr="00D12915">
        <w:rPr>
          <w:rFonts w:eastAsia="Arial" w:cs="Times New Roman"/>
          <w:bCs/>
          <w:szCs w:val="24"/>
        </w:rPr>
        <w:t>dengan</w:t>
      </w:r>
      <w:proofErr w:type="spellEnd"/>
      <w:r w:rsidRPr="00D12915">
        <w:rPr>
          <w:rFonts w:eastAsia="Arial" w:cs="Times New Roman"/>
          <w:bCs/>
          <w:szCs w:val="24"/>
        </w:rPr>
        <w:t xml:space="preserve"> </w:t>
      </w:r>
      <w:proofErr w:type="spellStart"/>
      <w:r w:rsidRPr="00D12915">
        <w:rPr>
          <w:rFonts w:eastAsia="Arial" w:cs="Times New Roman"/>
          <w:bCs/>
          <w:szCs w:val="24"/>
        </w:rPr>
        <w:t>tepat</w:t>
      </w:r>
      <w:proofErr w:type="spellEnd"/>
      <w:r w:rsidRPr="00D12915">
        <w:rPr>
          <w:rFonts w:eastAsia="Arial" w:cs="Times New Roman"/>
          <w:bCs/>
          <w:szCs w:val="24"/>
        </w:rPr>
        <w:t xml:space="preserve"> dan </w:t>
      </w:r>
      <w:proofErr w:type="spellStart"/>
      <w:r w:rsidRPr="00D12915">
        <w:rPr>
          <w:rFonts w:eastAsia="Arial" w:cs="Times New Roman"/>
          <w:bCs/>
          <w:szCs w:val="24"/>
        </w:rPr>
        <w:t>benar</w:t>
      </w:r>
      <w:proofErr w:type="spellEnd"/>
      <w:r w:rsidRPr="00D12915">
        <w:rPr>
          <w:rFonts w:eastAsia="Arial" w:cs="Times New Roman"/>
          <w:bCs/>
          <w:szCs w:val="24"/>
        </w:rPr>
        <w:t xml:space="preserve"> oleh </w:t>
      </w:r>
      <w:proofErr w:type="spellStart"/>
      <w:r w:rsidRPr="00D12915">
        <w:rPr>
          <w:rFonts w:eastAsia="Arial" w:cs="Times New Roman"/>
          <w:bCs/>
          <w:szCs w:val="24"/>
        </w:rPr>
        <w:t>Pengadilan</w:t>
      </w:r>
      <w:proofErr w:type="spellEnd"/>
      <w:r w:rsidRPr="00D12915">
        <w:rPr>
          <w:rFonts w:eastAsia="Arial" w:cs="Times New Roman"/>
          <w:bCs/>
          <w:szCs w:val="24"/>
        </w:rPr>
        <w:t xml:space="preserve"> Agama;</w:t>
      </w:r>
    </w:p>
    <w:p w14:paraId="6EFC8D7B" w14:textId="3F56D1E1"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Mengetahui</w:t>
      </w:r>
      <w:proofErr w:type="spellEnd"/>
      <w:r w:rsidRPr="00D12915">
        <w:rPr>
          <w:rFonts w:eastAsia="Arial" w:cs="Times New Roman"/>
          <w:bCs/>
          <w:szCs w:val="24"/>
        </w:rPr>
        <w:t xml:space="preserve"> </w:t>
      </w:r>
      <w:proofErr w:type="spellStart"/>
      <w:r w:rsidRPr="00D12915">
        <w:rPr>
          <w:rFonts w:eastAsia="Arial" w:cs="Times New Roman"/>
          <w:bCs/>
          <w:szCs w:val="24"/>
        </w:rPr>
        <w:t>perkembangan</w:t>
      </w:r>
      <w:proofErr w:type="spellEnd"/>
      <w:r w:rsidRPr="00D12915">
        <w:rPr>
          <w:rFonts w:eastAsia="Arial" w:cs="Times New Roman"/>
          <w:bCs/>
          <w:szCs w:val="24"/>
        </w:rPr>
        <w:t xml:space="preserve"> </w:t>
      </w:r>
      <w:proofErr w:type="spellStart"/>
      <w:r w:rsidRPr="00D12915">
        <w:rPr>
          <w:rFonts w:eastAsia="Arial" w:cs="Times New Roman"/>
          <w:bCs/>
          <w:szCs w:val="24"/>
        </w:rPr>
        <w:t>tindak</w:t>
      </w:r>
      <w:proofErr w:type="spellEnd"/>
      <w:r w:rsidRPr="00D12915">
        <w:rPr>
          <w:rFonts w:eastAsia="Arial" w:cs="Times New Roman"/>
          <w:bCs/>
          <w:szCs w:val="24"/>
        </w:rPr>
        <w:t xml:space="preserve"> </w:t>
      </w:r>
      <w:proofErr w:type="spellStart"/>
      <w:r w:rsidRPr="00D12915">
        <w:rPr>
          <w:rFonts w:eastAsia="Arial" w:cs="Times New Roman"/>
          <w:bCs/>
          <w:szCs w:val="24"/>
        </w:rPr>
        <w:t>lanjut</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yang </w:t>
      </w:r>
      <w:proofErr w:type="spellStart"/>
      <w:r w:rsidRPr="00D12915">
        <w:rPr>
          <w:rFonts w:eastAsia="Arial" w:cs="Times New Roman"/>
          <w:bCs/>
          <w:szCs w:val="24"/>
        </w:rPr>
        <w:t>belum</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w:t>
      </w:r>
    </w:p>
    <w:p w14:paraId="69CCA1F7" w14:textId="77777777"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Memonitor</w:t>
      </w:r>
      <w:proofErr w:type="spellEnd"/>
      <w:r w:rsidRPr="00D12915">
        <w:rPr>
          <w:rFonts w:eastAsia="Arial" w:cs="Times New Roman"/>
          <w:bCs/>
          <w:szCs w:val="24"/>
        </w:rPr>
        <w:t xml:space="preserve"> </w:t>
      </w:r>
      <w:proofErr w:type="spellStart"/>
      <w:r w:rsidRPr="00D12915">
        <w:rPr>
          <w:rFonts w:eastAsia="Arial" w:cs="Times New Roman"/>
          <w:bCs/>
          <w:szCs w:val="24"/>
        </w:rPr>
        <w:t>tindakan</w:t>
      </w:r>
      <w:proofErr w:type="spellEnd"/>
      <w:r w:rsidRPr="00D12915">
        <w:rPr>
          <w:rFonts w:eastAsia="Arial" w:cs="Times New Roman"/>
          <w:bCs/>
          <w:szCs w:val="24"/>
        </w:rPr>
        <w:t xml:space="preserve"> </w:t>
      </w:r>
      <w:proofErr w:type="spellStart"/>
      <w:r w:rsidRPr="00D12915">
        <w:rPr>
          <w:rFonts w:eastAsia="Arial" w:cs="Times New Roman"/>
          <w:bCs/>
          <w:szCs w:val="24"/>
        </w:rPr>
        <w:t>koreksi</w:t>
      </w:r>
      <w:proofErr w:type="spellEnd"/>
      <w:r w:rsidRPr="00D12915">
        <w:rPr>
          <w:rFonts w:eastAsia="Arial" w:cs="Times New Roman"/>
          <w:bCs/>
          <w:szCs w:val="24"/>
        </w:rPr>
        <w:t xml:space="preserve"> yang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dilakukan</w:t>
      </w:r>
      <w:proofErr w:type="spellEnd"/>
      <w:r w:rsidRPr="00D12915">
        <w:rPr>
          <w:rFonts w:eastAsia="Arial" w:cs="Times New Roman"/>
          <w:bCs/>
          <w:szCs w:val="24"/>
        </w:rPr>
        <w:t xml:space="preserve"> </w:t>
      </w:r>
      <w:proofErr w:type="spellStart"/>
      <w:r w:rsidRPr="00D12915">
        <w:rPr>
          <w:rFonts w:eastAsia="Arial" w:cs="Times New Roman"/>
          <w:bCs/>
          <w:szCs w:val="24"/>
        </w:rPr>
        <w:t>serta</w:t>
      </w:r>
      <w:proofErr w:type="spellEnd"/>
      <w:r w:rsidRPr="00D12915">
        <w:rPr>
          <w:rFonts w:eastAsia="Arial" w:cs="Times New Roman"/>
          <w:bCs/>
          <w:szCs w:val="24"/>
        </w:rPr>
        <w:t xml:space="preserve"> </w:t>
      </w:r>
      <w:proofErr w:type="spellStart"/>
      <w:r w:rsidRPr="00D12915">
        <w:rPr>
          <w:rFonts w:eastAsia="Arial" w:cs="Times New Roman"/>
          <w:bCs/>
          <w:szCs w:val="24"/>
        </w:rPr>
        <w:t>pengaruhnya</w:t>
      </w:r>
      <w:proofErr w:type="spellEnd"/>
      <w:r w:rsidRPr="00D12915">
        <w:rPr>
          <w:rFonts w:eastAsia="Arial" w:cs="Times New Roman"/>
          <w:bCs/>
          <w:szCs w:val="24"/>
        </w:rPr>
        <w:t xml:space="preserve"> </w:t>
      </w:r>
      <w:proofErr w:type="spellStart"/>
      <w:r w:rsidRPr="00D12915">
        <w:rPr>
          <w:rFonts w:eastAsia="Arial" w:cs="Times New Roman"/>
          <w:bCs/>
          <w:szCs w:val="24"/>
        </w:rPr>
        <w:t>terhadap</w:t>
      </w:r>
      <w:proofErr w:type="spellEnd"/>
      <w:r w:rsidRPr="00D12915">
        <w:rPr>
          <w:rFonts w:eastAsia="Arial" w:cs="Times New Roman"/>
          <w:bCs/>
          <w:szCs w:val="24"/>
        </w:rPr>
        <w:t xml:space="preserve"> </w:t>
      </w:r>
      <w:proofErr w:type="spellStart"/>
      <w:r w:rsidRPr="00D12915">
        <w:rPr>
          <w:rFonts w:eastAsia="Arial" w:cs="Times New Roman"/>
          <w:bCs/>
          <w:szCs w:val="24"/>
        </w:rPr>
        <w:t>kinerja</w:t>
      </w:r>
      <w:proofErr w:type="spellEnd"/>
      <w:r w:rsidRPr="00D12915">
        <w:rPr>
          <w:rFonts w:eastAsia="Arial" w:cs="Times New Roman"/>
          <w:bCs/>
          <w:szCs w:val="24"/>
        </w:rPr>
        <w:t>;</w:t>
      </w:r>
    </w:p>
    <w:p w14:paraId="262490CA" w14:textId="6A6E6B5A" w:rsidR="001A0A93" w:rsidRPr="00FD71FE"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Untuk</w:t>
      </w:r>
      <w:proofErr w:type="spellEnd"/>
      <w:r w:rsidRPr="00D12915">
        <w:rPr>
          <w:rFonts w:eastAsia="Arial" w:cs="Times New Roman"/>
          <w:bCs/>
          <w:szCs w:val="24"/>
        </w:rPr>
        <w:t xml:space="preserve"> </w:t>
      </w: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proofErr w:type="spellStart"/>
      <w:r w:rsidRPr="00D12915">
        <w:rPr>
          <w:rFonts w:eastAsia="Arial" w:cs="Times New Roman"/>
          <w:bCs/>
          <w:szCs w:val="24"/>
        </w:rPr>
        <w:t>temuan</w:t>
      </w:r>
      <w:proofErr w:type="spellEnd"/>
      <w:r w:rsidRPr="00D12915">
        <w:rPr>
          <w:rFonts w:eastAsia="Arial" w:cs="Times New Roman"/>
          <w:bCs/>
          <w:szCs w:val="24"/>
        </w:rPr>
        <w:t xml:space="preserve"> yang </w:t>
      </w:r>
      <w:proofErr w:type="spellStart"/>
      <w:r w:rsidRPr="00D12915">
        <w:rPr>
          <w:rFonts w:eastAsia="Arial" w:cs="Times New Roman"/>
          <w:bCs/>
          <w:szCs w:val="24"/>
        </w:rPr>
        <w:t>diperoleh</w:t>
      </w:r>
      <w:proofErr w:type="spellEnd"/>
      <w:r w:rsidRPr="00D12915">
        <w:rPr>
          <w:rFonts w:eastAsia="Arial" w:cs="Times New Roman"/>
          <w:bCs/>
          <w:szCs w:val="24"/>
        </w:rPr>
        <w:t xml:space="preserve"> pada </w:t>
      </w:r>
      <w:proofErr w:type="spellStart"/>
      <w:r w:rsidRPr="00D12915">
        <w:rPr>
          <w:rFonts w:eastAsia="Arial" w:cs="Times New Roman"/>
          <w:bCs/>
          <w:szCs w:val="24"/>
        </w:rPr>
        <w:t>pengawasan</w:t>
      </w:r>
      <w:proofErr w:type="spellEnd"/>
      <w:r w:rsidRPr="00D12915">
        <w:rPr>
          <w:rFonts w:eastAsia="Arial" w:cs="Times New Roman"/>
          <w:bCs/>
          <w:szCs w:val="24"/>
        </w:rPr>
        <w:t xml:space="preserve"> yang </w:t>
      </w:r>
      <w:proofErr w:type="spellStart"/>
      <w:r w:rsidRPr="00D12915">
        <w:rPr>
          <w:rFonts w:eastAsia="Arial" w:cs="Times New Roman"/>
          <w:bCs/>
          <w:szCs w:val="24"/>
        </w:rPr>
        <w:t>lalu</w:t>
      </w:r>
      <w:proofErr w:type="spellEnd"/>
      <w:r w:rsidRPr="00D12915">
        <w:rPr>
          <w:rFonts w:eastAsia="Arial" w:cs="Times New Roman"/>
          <w:bCs/>
          <w:szCs w:val="24"/>
        </w:rPr>
        <w:t xml:space="preserve"> </w:t>
      </w:r>
      <w:proofErr w:type="spellStart"/>
      <w:r w:rsidRPr="00D12915">
        <w:rPr>
          <w:rFonts w:eastAsia="Arial" w:cs="Times New Roman"/>
          <w:bCs/>
          <w:szCs w:val="24"/>
        </w:rPr>
        <w:t>tidak</w:t>
      </w:r>
      <w:proofErr w:type="spellEnd"/>
      <w:r w:rsidRPr="00D12915">
        <w:rPr>
          <w:rFonts w:eastAsia="Arial" w:cs="Times New Roman"/>
          <w:bCs/>
          <w:szCs w:val="24"/>
        </w:rPr>
        <w:t xml:space="preserve"> </w:t>
      </w:r>
      <w:proofErr w:type="spellStart"/>
      <w:r w:rsidRPr="00D12915">
        <w:rPr>
          <w:rFonts w:eastAsia="Arial" w:cs="Times New Roman"/>
          <w:bCs/>
          <w:szCs w:val="24"/>
        </w:rPr>
        <w:t>terulang</w:t>
      </w:r>
      <w:proofErr w:type="spellEnd"/>
      <w:r w:rsidRPr="00D12915">
        <w:rPr>
          <w:rFonts w:eastAsia="Arial" w:cs="Times New Roman"/>
          <w:bCs/>
          <w:szCs w:val="24"/>
        </w:rPr>
        <w:t xml:space="preserve"> </w:t>
      </w:r>
      <w:proofErr w:type="spellStart"/>
      <w:r w:rsidRPr="00D12915">
        <w:rPr>
          <w:rFonts w:eastAsia="Arial" w:cs="Times New Roman"/>
          <w:bCs/>
          <w:szCs w:val="24"/>
        </w:rPr>
        <w:t>lagi</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proofErr w:type="spellStart"/>
      <w:r w:rsidRPr="00FD71FE">
        <w:rPr>
          <w:rFonts w:eastAsia="Arial"/>
          <w:b/>
        </w:rPr>
        <w:t>Metodologi</w:t>
      </w:r>
      <w:proofErr w:type="spellEnd"/>
      <w:r w:rsidRPr="00FD71FE">
        <w:rPr>
          <w:rFonts w:eastAsia="Arial"/>
          <w:b/>
        </w:rPr>
        <w:t xml:space="preserve"> </w:t>
      </w:r>
      <w:proofErr w:type="spellStart"/>
      <w:r w:rsidRPr="00FD71FE">
        <w:rPr>
          <w:rFonts w:eastAsia="Arial"/>
          <w:b/>
        </w:rPr>
        <w:t>Pengawasan</w:t>
      </w:r>
      <w:proofErr w:type="spellEnd"/>
    </w:p>
    <w:p w14:paraId="5AC6DE5F"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1.</w:t>
      </w:r>
      <w:r w:rsidRPr="00D12915">
        <w:rPr>
          <w:rFonts w:eastAsia="Arial"/>
          <w:bCs/>
        </w:rPr>
        <w:tab/>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dokumen</w:t>
      </w:r>
      <w:proofErr w:type="spellEnd"/>
    </w:p>
    <w:p w14:paraId="1A4DC93E"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2.</w:t>
      </w:r>
      <w:r w:rsidRPr="00D12915">
        <w:rPr>
          <w:rFonts w:eastAsia="Arial"/>
          <w:bCs/>
        </w:rPr>
        <w:tab/>
      </w:r>
      <w:proofErr w:type="spellStart"/>
      <w:r w:rsidRPr="00D12915">
        <w:rPr>
          <w:rFonts w:eastAsia="Arial"/>
          <w:bCs/>
        </w:rPr>
        <w:t>Wawancara</w:t>
      </w:r>
      <w:proofErr w:type="spellEnd"/>
    </w:p>
    <w:p w14:paraId="352E0420"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3.</w:t>
      </w:r>
      <w:r w:rsidRPr="00D12915">
        <w:rPr>
          <w:rFonts w:eastAsia="Arial"/>
          <w:bCs/>
        </w:rPr>
        <w:tab/>
      </w:r>
      <w:proofErr w:type="spellStart"/>
      <w:r w:rsidRPr="00D12915">
        <w:rPr>
          <w:rFonts w:eastAsia="Arial"/>
          <w:bCs/>
        </w:rPr>
        <w:t>Konfirmasi</w:t>
      </w:r>
      <w:proofErr w:type="spellEnd"/>
    </w:p>
    <w:p w14:paraId="416106BB"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4.</w:t>
      </w:r>
      <w:r w:rsidRPr="00D12915">
        <w:rPr>
          <w:rFonts w:eastAsia="Arial"/>
          <w:bCs/>
        </w:rPr>
        <w:tab/>
      </w:r>
      <w:proofErr w:type="spellStart"/>
      <w:r w:rsidRPr="00D12915">
        <w:rPr>
          <w:rFonts w:eastAsia="Arial"/>
          <w:bCs/>
        </w:rPr>
        <w:t>Observasi</w:t>
      </w:r>
      <w:proofErr w:type="spellEnd"/>
    </w:p>
    <w:p w14:paraId="25E7448E" w14:textId="04FE554F" w:rsidR="00D12915" w:rsidRDefault="00D12915" w:rsidP="00D12915">
      <w:pPr>
        <w:pBdr>
          <w:top w:val="nil"/>
          <w:left w:val="nil"/>
          <w:bottom w:val="nil"/>
          <w:right w:val="nil"/>
          <w:between w:val="nil"/>
        </w:pBdr>
        <w:spacing w:line="360" w:lineRule="auto"/>
        <w:ind w:left="350"/>
        <w:jc w:val="both"/>
        <w:rPr>
          <w:rFonts w:eastAsia="Arial"/>
          <w:bCs/>
        </w:rPr>
      </w:pPr>
      <w:r w:rsidRPr="00D12915">
        <w:rPr>
          <w:rFonts w:eastAsia="Arial"/>
          <w:bCs/>
        </w:rPr>
        <w:t>5.</w:t>
      </w:r>
      <w:r w:rsidRPr="00D12915">
        <w:rPr>
          <w:rFonts w:eastAsia="Arial"/>
          <w:bCs/>
        </w:rPr>
        <w:tab/>
      </w:r>
      <w:proofErr w:type="spellStart"/>
      <w:r w:rsidRPr="00D12915">
        <w:rPr>
          <w:rFonts w:eastAsia="Arial"/>
          <w:bCs/>
        </w:rPr>
        <w:t>Visitasi</w:t>
      </w:r>
      <w:proofErr w:type="spellEnd"/>
      <w:r w:rsidRPr="00D12915">
        <w:rPr>
          <w:rFonts w:eastAsia="Arial"/>
          <w:bCs/>
        </w:rPr>
        <w:t xml:space="preserve"> (</w:t>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lapangan</w:t>
      </w:r>
      <w:proofErr w:type="spellEnd"/>
      <w:r w:rsidRPr="00D12915">
        <w:rPr>
          <w:rFonts w:eastAsia="Arial"/>
          <w:bCs/>
        </w:rPr>
        <w:t xml:space="preserve">, </w:t>
      </w:r>
      <w:proofErr w:type="spellStart"/>
      <w:r w:rsidRPr="00D12915">
        <w:rPr>
          <w:rFonts w:eastAsia="Arial"/>
          <w:bCs/>
        </w:rPr>
        <w:t>cek</w:t>
      </w:r>
      <w:proofErr w:type="spellEnd"/>
      <w:r w:rsidRPr="00D12915">
        <w:rPr>
          <w:rFonts w:eastAsia="Arial"/>
          <w:bCs/>
        </w:rPr>
        <w:t xml:space="preserve"> </w:t>
      </w:r>
      <w:proofErr w:type="spellStart"/>
      <w:r w:rsidRPr="00D12915">
        <w:rPr>
          <w:rFonts w:eastAsia="Arial"/>
          <w:bCs/>
        </w:rPr>
        <w:t>dokumen</w:t>
      </w:r>
      <w:proofErr w:type="spellEnd"/>
      <w:r w:rsidRPr="00D12915">
        <w:rPr>
          <w:rFonts w:eastAsia="Arial"/>
          <w:bCs/>
        </w:rPr>
        <w:t>/</w:t>
      </w:r>
      <w:proofErr w:type="spellStart"/>
      <w:r w:rsidRPr="00D12915">
        <w:rPr>
          <w:rFonts w:eastAsia="Arial"/>
          <w:bCs/>
        </w:rPr>
        <w:t>fisik</w:t>
      </w:r>
      <w:proofErr w:type="spellEnd"/>
      <w:r w:rsidRPr="00D12915">
        <w:rPr>
          <w:rFonts w:eastAsia="Arial"/>
          <w:bCs/>
        </w:rPr>
        <w:t>)</w:t>
      </w:r>
    </w:p>
    <w:p w14:paraId="4B450620" w14:textId="77777777" w:rsidR="0061735D" w:rsidRPr="00FD71FE" w:rsidRDefault="0061735D" w:rsidP="00AA7B96">
      <w:pPr>
        <w:pBdr>
          <w:top w:val="nil"/>
          <w:left w:val="nil"/>
          <w:bottom w:val="nil"/>
          <w:right w:val="nil"/>
          <w:between w:val="nil"/>
        </w:pBdr>
        <w:ind w:left="360"/>
        <w:jc w:val="both"/>
        <w:rPr>
          <w:rFonts w:eastAsia="Arial"/>
          <w:b/>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rPr>
      </w:pPr>
      <w:proofErr w:type="spellStart"/>
      <w:r w:rsidRPr="00FD71FE">
        <w:rPr>
          <w:rFonts w:eastAsia="Arial"/>
          <w:b/>
        </w:rPr>
        <w:t>Jangka</w:t>
      </w:r>
      <w:proofErr w:type="spellEnd"/>
      <w:r w:rsidRPr="00FD71FE">
        <w:rPr>
          <w:rFonts w:eastAsia="Arial"/>
          <w:b/>
        </w:rPr>
        <w:t xml:space="preserve"> Waktu </w:t>
      </w:r>
      <w:proofErr w:type="spellStart"/>
      <w:r w:rsidRPr="00FD71FE">
        <w:rPr>
          <w:rFonts w:eastAsia="Arial"/>
          <w:b/>
        </w:rPr>
        <w:t>Penga</w:t>
      </w:r>
      <w:r w:rsidR="00146530" w:rsidRPr="00FD71FE">
        <w:rPr>
          <w:rFonts w:eastAsia="Arial"/>
          <w:b/>
        </w:rPr>
        <w:t>wa</w:t>
      </w:r>
      <w:r w:rsidRPr="00FD71FE">
        <w:rPr>
          <w:rFonts w:eastAsia="Arial"/>
          <w:b/>
        </w:rPr>
        <w:t>san</w:t>
      </w:r>
      <w:proofErr w:type="spellEnd"/>
    </w:p>
    <w:p w14:paraId="75D255F5" w14:textId="6B8E9B17" w:rsidR="00865FC4" w:rsidRPr="00FD71FE" w:rsidRDefault="00865FC4" w:rsidP="00FD71FE">
      <w:pPr>
        <w:pBdr>
          <w:top w:val="nil"/>
          <w:left w:val="nil"/>
          <w:bottom w:val="nil"/>
          <w:right w:val="nil"/>
          <w:between w:val="nil"/>
        </w:pBdr>
        <w:spacing w:line="360" w:lineRule="auto"/>
        <w:ind w:left="360"/>
        <w:jc w:val="both"/>
        <w:rPr>
          <w:rFonts w:eastAsia="Arial"/>
          <w:bCs/>
        </w:rPr>
      </w:pPr>
      <w:proofErr w:type="spellStart"/>
      <w:r w:rsidRPr="00FD71FE">
        <w:rPr>
          <w:rFonts w:eastAsia="Arial"/>
          <w:bCs/>
        </w:rPr>
        <w:t>Sesuai</w:t>
      </w:r>
      <w:proofErr w:type="spellEnd"/>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surat</w:t>
      </w:r>
      <w:proofErr w:type="spellEnd"/>
      <w:r w:rsidRPr="00FD71FE">
        <w:rPr>
          <w:rFonts w:eastAsia="Arial"/>
          <w:bCs/>
        </w:rPr>
        <w:t xml:space="preserve"> </w:t>
      </w:r>
      <w:proofErr w:type="spellStart"/>
      <w:r w:rsidRPr="00FD71FE">
        <w:rPr>
          <w:rFonts w:eastAsia="Arial"/>
          <w:bCs/>
        </w:rPr>
        <w:t>tugas</w:t>
      </w:r>
      <w:proofErr w:type="spellEnd"/>
      <w:r w:rsidRPr="00FD71FE">
        <w:rPr>
          <w:rFonts w:eastAsia="Arial"/>
          <w:bCs/>
        </w:rPr>
        <w:t xml:space="preserve"> yang </w:t>
      </w:r>
      <w:proofErr w:type="spellStart"/>
      <w:r w:rsidRPr="00FD71FE">
        <w:rPr>
          <w:rFonts w:eastAsia="Arial"/>
          <w:bCs/>
        </w:rPr>
        <w:t>diterbitkan</w:t>
      </w:r>
      <w:proofErr w:type="spellEnd"/>
      <w:r w:rsidRPr="00FD71FE">
        <w:rPr>
          <w:rFonts w:eastAsia="Arial"/>
          <w:bCs/>
        </w:rPr>
        <w:t xml:space="preserve"> oleh </w:t>
      </w:r>
      <w:r w:rsidR="00232A7E" w:rsidRPr="00232A7E">
        <w:rPr>
          <w:rFonts w:eastAsia="Arial"/>
          <w:bCs/>
        </w:rPr>
        <w:t>Wakil Ketua</w:t>
      </w:r>
      <w:r w:rsidR="00232A7E">
        <w:rPr>
          <w:rFonts w:eastAsia="Arial"/>
          <w:bCs/>
        </w:rPr>
        <w:t xml:space="preserve"> </w:t>
      </w:r>
      <w:proofErr w:type="spellStart"/>
      <w:r w:rsidRPr="00FD71FE">
        <w:rPr>
          <w:rFonts w:eastAsia="Arial"/>
          <w:bCs/>
        </w:rPr>
        <w:t>Pengadilan</w:t>
      </w:r>
      <w:proofErr w:type="spellEnd"/>
      <w:r w:rsidRPr="00FD71FE">
        <w:rPr>
          <w:rFonts w:eastAsia="Arial"/>
          <w:bCs/>
        </w:rPr>
        <w:t xml:space="preserve"> Tinggi Agama Padang, </w:t>
      </w:r>
      <w:proofErr w:type="spellStart"/>
      <w:r w:rsidRPr="00FD71FE">
        <w:rPr>
          <w:rFonts w:eastAsia="Arial"/>
          <w:bCs/>
        </w:rPr>
        <w:t>bahwa</w:t>
      </w:r>
      <w:proofErr w:type="spellEnd"/>
      <w:r w:rsidRPr="00FD71FE">
        <w:rPr>
          <w:rFonts w:eastAsia="Arial"/>
          <w:bCs/>
        </w:rPr>
        <w:t xml:space="preserve"> </w:t>
      </w:r>
      <w:proofErr w:type="spellStart"/>
      <w:r w:rsidRPr="00FD71FE">
        <w:rPr>
          <w:rFonts w:eastAsia="Arial"/>
          <w:bCs/>
        </w:rPr>
        <w:t>jangka</w:t>
      </w:r>
      <w:proofErr w:type="spellEnd"/>
      <w:r w:rsidRPr="00FD71FE">
        <w:rPr>
          <w:rFonts w:eastAsia="Arial"/>
          <w:bCs/>
        </w:rPr>
        <w:t xml:space="preserve"> </w:t>
      </w:r>
      <w:proofErr w:type="spellStart"/>
      <w:r w:rsidRPr="00FD71FE">
        <w:rPr>
          <w:rFonts w:eastAsia="Arial"/>
          <w:bCs/>
        </w:rPr>
        <w:t>waktu</w:t>
      </w:r>
      <w:proofErr w:type="spellEnd"/>
      <w:r w:rsidRPr="00FD71FE">
        <w:rPr>
          <w:rFonts w:eastAsia="Arial"/>
          <w:bCs/>
        </w:rPr>
        <w:t xml:space="preserve"> </w:t>
      </w:r>
      <w:proofErr w:type="spellStart"/>
      <w:r w:rsidRPr="00FD71FE">
        <w:rPr>
          <w:rFonts w:eastAsia="Arial"/>
          <w:bCs/>
        </w:rPr>
        <w:t>pelaksanaan</w:t>
      </w:r>
      <w:proofErr w:type="spellEnd"/>
      <w:r w:rsidRPr="00FD71FE">
        <w:rPr>
          <w:rFonts w:eastAsia="Arial"/>
          <w:bCs/>
        </w:rPr>
        <w:t xml:space="preserve"> </w:t>
      </w:r>
      <w:r w:rsidR="00672DEA">
        <w:rPr>
          <w:rFonts w:eastAsia="Arial"/>
          <w:bCs/>
        </w:rPr>
        <w:t xml:space="preserve">monitoring dan </w:t>
      </w:r>
      <w:proofErr w:type="spellStart"/>
      <w:r w:rsidR="00672DEA">
        <w:rPr>
          <w:rFonts w:eastAsia="Arial"/>
          <w:bCs/>
        </w:rPr>
        <w:t>evaluasi</w:t>
      </w:r>
      <w:proofErr w:type="spellEnd"/>
      <w:r w:rsidRPr="00FD71FE">
        <w:rPr>
          <w:rFonts w:eastAsia="Arial"/>
          <w:bCs/>
        </w:rPr>
        <w:t xml:space="preserve"> </w:t>
      </w:r>
      <w:proofErr w:type="spellStart"/>
      <w:r w:rsidRPr="00FD71FE">
        <w:rPr>
          <w:rFonts w:eastAsia="Arial"/>
          <w:bCs/>
        </w:rPr>
        <w:t>selama</w:t>
      </w:r>
      <w:proofErr w:type="spellEnd"/>
      <w:r w:rsidRPr="00FD71FE">
        <w:rPr>
          <w:rFonts w:eastAsia="Arial"/>
          <w:bCs/>
        </w:rPr>
        <w:t xml:space="preserve"> </w:t>
      </w:r>
      <w:r w:rsidR="00232A7E" w:rsidRPr="00232A7E">
        <w:rPr>
          <w:rFonts w:eastAsia="Arial"/>
          <w:bCs/>
        </w:rPr>
        <w:t>2 (dua) </w:t>
      </w:r>
      <w:proofErr w:type="spellStart"/>
      <w:r w:rsidRPr="00FD71FE">
        <w:rPr>
          <w:rFonts w:eastAsia="Arial"/>
          <w:bCs/>
        </w:rPr>
        <w:t>hari</w:t>
      </w:r>
      <w:proofErr w:type="spellEnd"/>
      <w:r w:rsidRPr="00FD71FE">
        <w:rPr>
          <w:rFonts w:eastAsia="Arial"/>
          <w:bCs/>
        </w:rPr>
        <w:t xml:space="preserve">, </w:t>
      </w:r>
      <w:proofErr w:type="spellStart"/>
      <w:r w:rsidRPr="00FD71FE">
        <w:rPr>
          <w:rFonts w:eastAsia="Arial"/>
          <w:bCs/>
        </w:rPr>
        <w:t>tanggal</w:t>
      </w:r>
      <w:proofErr w:type="spellEnd"/>
      <w:r w:rsidRPr="00FD71FE">
        <w:rPr>
          <w:rFonts w:eastAsia="Arial"/>
          <w:bCs/>
        </w:rPr>
        <w:t xml:space="preserve"> </w:t>
      </w:r>
      <w:r w:rsidR="00232A7E" w:rsidRPr="00232A7E">
        <w:rPr>
          <w:rFonts w:eastAsia="Arial"/>
          <w:bCs/>
        </w:rPr>
        <w:t>27 Oktober 2022 s.d. 28 Oktober 2022</w:t>
      </w:r>
      <w:r w:rsidRPr="00FD71FE">
        <w:rPr>
          <w:rFonts w:eastAsia="Arial"/>
          <w:bCs/>
        </w:rPr>
        <w:t xml:space="preserve"> di </w:t>
      </w:r>
      <w:r w:rsidR="00232A7E" w:rsidRPr="00232A7E">
        <w:rPr>
          <w:rFonts w:eastAsia="Arial"/>
          <w:bCs/>
        </w:rPr>
        <w:t>Pengadilan Agama Padang Panjang</w:t>
      </w:r>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susunan</w:t>
      </w:r>
      <w:proofErr w:type="spellEnd"/>
      <w:r w:rsidRPr="00FD71FE">
        <w:rPr>
          <w:rFonts w:eastAsia="Arial"/>
          <w:bCs/>
        </w:rPr>
        <w:t xml:space="preserve"> </w:t>
      </w:r>
      <w:proofErr w:type="spellStart"/>
      <w:r w:rsidRPr="00FD71FE">
        <w:rPr>
          <w:rFonts w:eastAsia="Arial"/>
          <w:bCs/>
        </w:rPr>
        <w:t>tim</w:t>
      </w:r>
      <w:proofErr w:type="spellEnd"/>
      <w:r w:rsidRPr="00FD71FE">
        <w:rPr>
          <w:rFonts w:eastAsia="Arial"/>
          <w:bCs/>
        </w:rPr>
        <w:t xml:space="preserve"> </w:t>
      </w:r>
      <w:proofErr w:type="spellStart"/>
      <w:r w:rsidRPr="00FD71FE">
        <w:rPr>
          <w:rFonts w:eastAsia="Arial"/>
          <w:bCs/>
        </w:rPr>
        <w:t>sebagai</w:t>
      </w:r>
      <w:proofErr w:type="spellEnd"/>
      <w:r w:rsidRPr="00FD71FE">
        <w:rPr>
          <w:rFonts w:eastAsia="Arial"/>
          <w:bCs/>
        </w:rPr>
        <w:t xml:space="preserve"> </w:t>
      </w:r>
      <w:proofErr w:type="spellStart"/>
      <w:r w:rsidRPr="00FD71FE">
        <w:rPr>
          <w:rFonts w:eastAsia="Arial"/>
          <w:bCs/>
        </w:rPr>
        <w:t>berikut</w:t>
      </w:r>
      <w:proofErr w:type="spellEnd"/>
      <w:r w:rsidRPr="00FD71FE">
        <w:rPr>
          <w:rFonts w:eastAsia="Arial"/>
          <w:bCs/>
        </w:rPr>
        <w: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1.</w:t>
            </w:r>
          </w:p>
        </w:tc>
        <w:tc>
          <w:tcPr>
            <w:tcW w:w="8572" w:type="dxa"/>
          </w:tcPr>
          <w:p w14:paraId="4962EFB7" w14:textId="117DC5EF" w:rsidR="00232A7E" w:rsidRPr="00FD71FE" w:rsidRDefault="00232A7E" w:rsidP="00232A7E">
            <w:pPr>
              <w:tabs>
                <w:tab w:val="left" w:pos="1418"/>
              </w:tabs>
              <w:spacing w:line="360" w:lineRule="auto"/>
              <w:jc w:val="both"/>
            </w:pPr>
            <w:r w:rsidRPr="00082B81">
              <w:t>Drs. Najamuddin S.H., M.H., Hakim Tinggi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2.</w:t>
            </w:r>
          </w:p>
        </w:tc>
        <w:tc>
          <w:tcPr>
            <w:tcW w:w="8572" w:type="dxa"/>
          </w:tcPr>
          <w:p w14:paraId="4962EFB7" w14:textId="117DC5EF" w:rsidR="00232A7E" w:rsidRPr="00FD71FE" w:rsidRDefault="00232A7E" w:rsidP="00232A7E">
            <w:pPr>
              <w:tabs>
                <w:tab w:val="left" w:pos="1418"/>
              </w:tabs>
              <w:spacing w:line="360" w:lineRule="auto"/>
              <w:jc w:val="both"/>
            </w:pPr>
            <w:r w:rsidRPr="00082B81">
              <w:t>H. Idris Latif S.H., M.H., Sekretaris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3.</w:t>
            </w:r>
          </w:p>
        </w:tc>
        <w:tc>
          <w:tcPr>
            <w:tcW w:w="8572" w:type="dxa"/>
          </w:tcPr>
          <w:p w14:paraId="4962EFB7" w14:textId="117DC5EF" w:rsidR="00232A7E" w:rsidRPr="00FD71FE" w:rsidRDefault="00232A7E" w:rsidP="00232A7E">
            <w:pPr>
              <w:tabs>
                <w:tab w:val="left" w:pos="1418"/>
              </w:tabs>
              <w:spacing w:line="360" w:lineRule="auto"/>
              <w:jc w:val="both"/>
            </w:pPr>
            <w:r w:rsidRPr="00082B81">
              <w:t>Drs. Daryamurni, Panitera Pengganti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4.</w:t>
            </w:r>
          </w:p>
        </w:tc>
        <w:tc>
          <w:tcPr>
            <w:tcW w:w="8572" w:type="dxa"/>
          </w:tcPr>
          <w:p w14:paraId="4962EFB7" w14:textId="117DC5EF" w:rsidR="00232A7E" w:rsidRPr="00FD71FE" w:rsidRDefault="00232A7E" w:rsidP="00232A7E">
            <w:pPr>
              <w:tabs>
                <w:tab w:val="left" w:pos="1418"/>
              </w:tabs>
              <w:spacing w:line="360" w:lineRule="auto"/>
              <w:jc w:val="both"/>
            </w:pPr>
            <w:r w:rsidRPr="00082B81">
              <w:t>Elham Sairosi, Teknisi Sarana dan Prasarana pada Pengadilan Tinggi Agama Padang</w:t>
            </w:r>
          </w:p>
        </w:tc>
      </w:tr>
    </w:tbl>
    <w:p w14:paraId="47C01F20" w14:textId="77777777" w:rsidR="00AA7B96" w:rsidRDefault="00AA7B96" w:rsidP="00263B59">
      <w:pPr>
        <w:rPr>
          <w:rFonts w:eastAsia="Arial"/>
          <w:b/>
        </w:rPr>
      </w:pPr>
    </w:p>
    <w:p w14:paraId="16D5D499" w14:textId="77777777" w:rsidR="00AA7B96" w:rsidRDefault="00AA7B96" w:rsidP="00263B59">
      <w:pPr>
        <w:rPr>
          <w:rFonts w:eastAsia="Arial"/>
          <w:b/>
        </w:rPr>
        <w:sectPr w:rsidR="00AA7B96" w:rsidSect="000D2A52">
          <w:footerReference w:type="default" r:id="rId9"/>
          <w:pgSz w:w="12242" w:h="18722" w:code="258"/>
          <w:pgMar w:top="1440" w:right="1440" w:bottom="1440" w:left="1440" w:header="708" w:footer="708" w:gutter="0"/>
          <w:pgNumType w:start="1"/>
          <w:cols w:space="708"/>
          <w:docGrid w:linePitch="360"/>
        </w:sectPr>
      </w:pP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r w:rsidRPr="00FD71FE">
        <w:rPr>
          <w:rFonts w:eastAsia="Arial"/>
          <w:b/>
        </w:rPr>
        <w:lastRenderedPageBreak/>
        <w:t>BAB II</w:t>
      </w:r>
    </w:p>
    <w:p w14:paraId="70FA0241" w14:textId="6A4B88FC" w:rsidR="00263B59" w:rsidRPr="00FD71FE" w:rsidRDefault="00AA7B96" w:rsidP="00263B59">
      <w:pPr>
        <w:pBdr>
          <w:top w:val="nil"/>
          <w:left w:val="nil"/>
          <w:bottom w:val="nil"/>
          <w:right w:val="nil"/>
          <w:between w:val="nil"/>
        </w:pBdr>
        <w:spacing w:line="360" w:lineRule="auto"/>
        <w:ind w:left="360"/>
        <w:jc w:val="center"/>
        <w:rPr>
          <w:rFonts w:eastAsia="Arial"/>
          <w:b/>
        </w:rPr>
      </w:pPr>
      <w:r w:rsidRPr="00AA7B96">
        <w:rPr>
          <w:rFonts w:eastAsia="Arial"/>
          <w:b/>
        </w:rPr>
        <w:t>HASIL PELAKSANAAN MONITORING DAN EVALUASI</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p>
    <w:p w14:paraId="2581F4AC" w14:textId="512D7A4E" w:rsidR="00340515" w:rsidRDefault="00340515" w:rsidP="00340515">
      <w:pPr>
        <w:numPr>
          <w:ilvl w:val="0"/>
          <w:numId w:val="5"/>
        </w:numPr>
        <w:pBdr>
          <w:top w:val="nil"/>
          <w:left w:val="nil"/>
          <w:bottom w:val="nil"/>
          <w:right w:val="nil"/>
          <w:between w:val="nil"/>
        </w:pBdr>
        <w:spacing w:line="360" w:lineRule="auto"/>
        <w:ind w:left="364"/>
        <w:jc w:val="both"/>
        <w:rPr>
          <w:rFonts w:eastAsia="Arial"/>
          <w:b/>
        </w:rPr>
      </w:pPr>
      <w:proofErr w:type="spellStart"/>
      <w:r w:rsidRPr="00FD71FE">
        <w:rPr>
          <w:rFonts w:eastAsia="Arial"/>
          <w:b/>
        </w:rPr>
        <w:t>Manajemen</w:t>
      </w:r>
      <w:proofErr w:type="spellEnd"/>
      <w:r w:rsidRPr="00FD71FE">
        <w:rPr>
          <w:rFonts w:eastAsia="Arial"/>
          <w:b/>
        </w:rPr>
        <w:t xml:space="preserve"> Peradilan</w:t>
      </w:r>
    </w:p>
    <w:tbl>
      <w:tblPr>
        <w:tblStyle w:val="TableGrid"/>
        <w:tblW w:w="4925" w:type="pct"/>
        <w:tblInd w:w="415" w:type="dxa"/>
        <w:tblLook w:val="04A0" w:firstRow="1" w:lastRow="0" w:firstColumn="1" w:lastColumn="0" w:noHBand="0" w:noVBand="1"/>
      </w:tblPr>
      <w:tblGrid>
        <w:gridCol w:w="624"/>
        <w:gridCol w:w="5215"/>
        <w:gridCol w:w="4170"/>
        <w:gridCol w:w="5586"/>
      </w:tblGrid>
      <w:tr w:rsidR="00D66676" w:rsidRPr="00467272" w14:paraId="7CDE99DB" w14:textId="77777777" w:rsidTr="007434DD">
        <w:trPr>
          <w:trHeight w:val="567"/>
          <w:tblHeader/>
        </w:trPr>
        <w:tc>
          <w:tcPr>
            <w:tcW w:w="200" w:type="pct"/>
            <w:tcBorders>
              <w:bottom w:val="single" w:sz="4" w:space="0" w:color="auto"/>
            </w:tcBorders>
            <w:vAlign w:val="center"/>
          </w:tcPr>
          <w:p w14:paraId="1CE52DFC" w14:textId="575EADA4" w:rsidR="00AA7B96" w:rsidRPr="00467272" w:rsidRDefault="00AA7B96" w:rsidP="009F08CA">
            <w:pPr>
              <w:spacing w:line="276" w:lineRule="auto"/>
              <w:ind w:left="-110" w:right="-78"/>
              <w:jc w:val="center"/>
              <w:rPr>
                <w:bCs/>
                <w:lang w:val="en-ID"/>
              </w:rPr>
            </w:pPr>
            <w:r w:rsidRPr="009F08CA">
              <w:rPr>
                <w:lang w:val="en-US"/>
              </w:rPr>
              <w:t>NO</w:t>
            </w:r>
          </w:p>
        </w:tc>
        <w:tc>
          <w:tcPr>
            <w:tcW w:w="1672" w:type="pct"/>
            <w:tcBorders>
              <w:bottom w:val="single" w:sz="4" w:space="0" w:color="auto"/>
            </w:tcBorders>
            <w:vAlign w:val="center"/>
          </w:tcPr>
          <w:p w14:paraId="1F21D532" w14:textId="1ACBD466" w:rsidR="00AA7B96" w:rsidRPr="007434DD" w:rsidRDefault="007434DD" w:rsidP="00467272">
            <w:pPr>
              <w:spacing w:line="276" w:lineRule="auto"/>
              <w:jc w:val="center"/>
              <w:rPr>
                <w:bCs/>
                <w:lang w:val="en-US"/>
              </w:rPr>
            </w:pPr>
            <w:r>
              <w:rPr>
                <w:bCs/>
                <w:lang w:val="en-US"/>
              </w:rPr>
              <w:t>TEMUAN PEMERIKSAAN</w:t>
            </w:r>
          </w:p>
        </w:tc>
        <w:tc>
          <w:tcPr>
            <w:tcW w:w="1337" w:type="pct"/>
            <w:tcBorders>
              <w:bottom w:val="single" w:sz="4" w:space="0" w:color="auto"/>
            </w:tcBorders>
            <w:vAlign w:val="center"/>
          </w:tcPr>
          <w:p w14:paraId="6FFC9EED" w14:textId="77777777" w:rsidR="00AA7B96" w:rsidRPr="00467272" w:rsidRDefault="00AA7B96" w:rsidP="00467272">
            <w:pPr>
              <w:spacing w:line="276" w:lineRule="auto"/>
              <w:jc w:val="center"/>
              <w:rPr>
                <w:bCs/>
              </w:rPr>
            </w:pPr>
            <w:r w:rsidRPr="00467272">
              <w:rPr>
                <w:bCs/>
              </w:rPr>
              <w:t>TINDAK LANJUT</w:t>
            </w:r>
          </w:p>
        </w:tc>
        <w:tc>
          <w:tcPr>
            <w:tcW w:w="1791" w:type="pct"/>
            <w:tcBorders>
              <w:bottom w:val="single" w:sz="4" w:space="0" w:color="auto"/>
            </w:tcBorders>
            <w:vAlign w:val="center"/>
          </w:tcPr>
          <w:p w14:paraId="4969DA0A" w14:textId="7092DA22" w:rsidR="00AA7B96" w:rsidRPr="00467272" w:rsidRDefault="00AA7B96" w:rsidP="00467272">
            <w:pPr>
              <w:spacing w:line="276" w:lineRule="auto"/>
              <w:jc w:val="center"/>
              <w:rPr>
                <w:bCs/>
                <w:lang w:val="en-US"/>
              </w:rPr>
            </w:pPr>
            <w:r w:rsidRPr="00467272">
              <w:rPr>
                <w:bCs/>
                <w:lang w:val="en-US"/>
              </w:rPr>
              <w:t xml:space="preserve">HASIL </w:t>
            </w:r>
            <w:r w:rsidR="007434DD">
              <w:rPr>
                <w:bCs/>
                <w:lang w:val="en-US"/>
              </w:rPr>
              <w:t>EVALUASI</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1</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Ketua PA Padang Panjang telah membuat surat keputusan Hakim Pengawas Bidang nomor W3-A8/3/PS.0/I/2022 tanggal 3 Januari 2022 para Hakim yang ditugasi dalam SK tersebut telah melakukan pengawasan untuk setiap bulan dari Januari sampai Maret 2022.</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Sesuai dengan maksud dari pengawasan, Pengawasan telah dilaksanakan dan Laporan Hasil Pengawasan Bidang telah sesuai dengan Buku IV Pedoman Pelaksanaan Pengawasan di Lingkungan Badan Peradilan dibuat Laporan Triwulan dengan membuat kondisi, kriteria, sebab , akibat, dan rekomendasi agar dapat ditindaklanjuti sesuai dengan temuan yang terdapat dalam pengawasan tersebut guna untuk kesempurnaan tugas.</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Hakim Pengawas Bidang telah melakukan pengawasan setiap bulan dan telah ditindaklanjuti, guna untuk kesempurnaan tugas, kedepannya akan dibuat Rekap Laporan Triwulan sesuai dengan rekomendasi Tim Hatiwasda dan akan dikirimkan ke PTA Padang .</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p>
                  <w:r>
                    <w:t xml:space="preserve">v Pengadilan Agama Padang Panjang telahmenindaklanjuti, terhadap rekomendasi Tim Hatiwasda untuk melakukan pengawasan setiapbulan dengan membuat laporan Triwulan dengan membuat kondisi, kriteria, sebab,akibat, dan rekomendasi serta telahmenindaklanjuti terhadap temuan tersebut, tetapi tidak melampirkan evidennya dan belum dikirimkan ke PTA Padang, sebagaimana eviden terlampir.</w:t>
                  </w:r>
                </w:p>
              </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2</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Mengenai keadaan perkara pada PA Padang Panjang belum diumumkan secara elektronik sehingga masyarakat pencari keadilan belum bisa melihat apa saja yang bisa diselesaikan perkara secara transparan.</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Sarana prasarana persidangan, hendaknya dusahakan/dilengkapi dengan baik, arus listrik, jaringan internet serta elektronik dilaksanakan, dibuat usulan tentang kebutuhan yang menyangkut hal-hal kebutuhan pelayanan publik.</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Keadaan perkara pada PA Padang Panjang telah diumumkan secara elektronik secara berkala melalui website dan media sosial, terhadap sarana pra sarana media informasi perkara dan persidangan di ruang pengadilan akan dilengkapi sesuai rekomendasi HATIWASDA.</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p>
                  <w:r>
                    <w:t xml:space="preserve">v Pengadilan Agama Padang Panjang telah menindaklanjuti denganmengumumkan secaraelektronik secara berkala melalui website dan media sosial, terhadap sarana prasarana media informasi perkara dan di ruang pengadilan sudah dilengkapi sesuairekomendasi HATIWASDA, sebagaimanaeviden terlampir.</w:t>
                  </w:r>
                </w:p>
              </w:t>
            </w:r>
          </w:p>
        </w:tc>
      </w:tr>
    </w:tbl>
    <w:p w14:paraId="0E60C8C0" w14:textId="77777777" w:rsidR="00AA7B96" w:rsidRPr="00467272" w:rsidRDefault="00AA7B96" w:rsidP="00AA7B96">
      <w:pPr>
        <w:tabs>
          <w:tab w:val="center" w:pos="6804"/>
        </w:tabs>
      </w:pPr>
    </w:p>
    <w:p w14:paraId="320229FE" w14:textId="77777777" w:rsidR="00AA7B96" w:rsidRPr="00467272" w:rsidRDefault="00AA7B96" w:rsidP="004259C5">
      <w:pPr>
        <w:numPr>
          <w:ilvl w:val="0"/>
          <w:numId w:val="5"/>
        </w:numPr>
        <w:pBdr>
          <w:top w:val="nil"/>
          <w:left w:val="nil"/>
          <w:bottom w:val="nil"/>
          <w:right w:val="nil"/>
          <w:between w:val="nil"/>
        </w:pBdr>
        <w:spacing w:line="360" w:lineRule="auto"/>
        <w:ind w:left="364"/>
        <w:jc w:val="both"/>
        <w:rPr>
          <w:b/>
          <w:bCs/>
        </w:rPr>
      </w:pPr>
      <w:proofErr w:type="spellStart"/>
      <w:r w:rsidRPr="004259C5">
        <w:rPr>
          <w:rFonts w:eastAsia="Arial"/>
          <w:b/>
        </w:rPr>
        <w:t>Administrasi</w:t>
      </w:r>
      <w:proofErr w:type="spellEnd"/>
      <w:r w:rsidRPr="00467272">
        <w:rPr>
          <w:b/>
          <w:bCs/>
        </w:rPr>
        <w:t xml:space="preserve"> </w:t>
      </w:r>
      <w:proofErr w:type="spellStart"/>
      <w:r w:rsidRPr="00467272">
        <w:rPr>
          <w:b/>
          <w:bCs/>
        </w:rPr>
        <w:t>Perkara</w:t>
      </w:r>
      <w:proofErr w:type="spellEnd"/>
    </w:p>
    <w:tbl>
      <w:tblPr>
        <w:tblStyle w:val="TableGrid"/>
        <w:tblW w:w="4947" w:type="pct"/>
        <w:tblInd w:w="415" w:type="dxa"/>
        <w:tblLayout w:type="fixed"/>
        <w:tblLook w:val="04A0" w:firstRow="1" w:lastRow="0" w:firstColumn="1" w:lastColumn="0" w:noHBand="0" w:noVBand="1"/>
      </w:tblPr>
      <w:tblGrid>
        <w:gridCol w:w="686"/>
        <w:gridCol w:w="5251"/>
        <w:gridCol w:w="4060"/>
        <w:gridCol w:w="5667"/>
      </w:tblGrid>
      <w:tr w:rsidR="007434DD" w:rsidRPr="00D66676" w14:paraId="72EBA2DE" w14:textId="77777777" w:rsidTr="009F08CA">
        <w:trPr>
          <w:trHeight w:val="567"/>
          <w:tblHeader/>
        </w:trPr>
        <w:tc>
          <w:tcPr>
            <w:tcW w:w="219" w:type="pct"/>
            <w:tcBorders>
              <w:bottom w:val="single" w:sz="4" w:space="0" w:color="auto"/>
            </w:tcBorders>
            <w:vAlign w:val="center"/>
          </w:tcPr>
          <w:p w14:paraId="7E7CDA9E" w14:textId="21890DE9" w:rsidR="007434DD" w:rsidRPr="00D66676" w:rsidRDefault="007434DD" w:rsidP="009F08CA">
            <w:pPr>
              <w:spacing w:line="276" w:lineRule="auto"/>
              <w:ind w:left="-110" w:right="-78"/>
              <w:jc w:val="center"/>
              <w:rPr>
                <w:lang w:val="en-US"/>
              </w:rPr>
            </w:pPr>
            <w:r w:rsidRPr="009F08CA">
              <w:rPr>
                <w:bCs/>
                <w:lang w:val="en-ID"/>
              </w:rPr>
              <w:t>NO</w:t>
            </w:r>
          </w:p>
        </w:tc>
        <w:tc>
          <w:tcPr>
            <w:tcW w:w="1676" w:type="pct"/>
            <w:tcBorders>
              <w:bottom w:val="single" w:sz="4" w:space="0" w:color="auto"/>
            </w:tcBorders>
            <w:vAlign w:val="center"/>
          </w:tcPr>
          <w:p w14:paraId="16DBD976" w14:textId="223E9BFB" w:rsidR="007434DD" w:rsidRPr="007434DD" w:rsidRDefault="007434DD" w:rsidP="007434DD">
            <w:pPr>
              <w:spacing w:line="276" w:lineRule="auto"/>
              <w:ind w:left="324" w:hanging="140"/>
              <w:jc w:val="center"/>
            </w:pPr>
            <w:r>
              <w:rPr>
                <w:bCs/>
                <w:lang w:val="en-US"/>
              </w:rPr>
              <w:t>TEMUAN PEMERIKSAAN</w:t>
            </w:r>
          </w:p>
        </w:tc>
        <w:tc>
          <w:tcPr>
            <w:tcW w:w="1296" w:type="pct"/>
            <w:tcBorders>
              <w:bottom w:val="single" w:sz="4" w:space="0" w:color="auto"/>
            </w:tcBorders>
            <w:vAlign w:val="center"/>
          </w:tcPr>
          <w:p w14:paraId="0B32334D" w14:textId="3542C3CD" w:rsidR="007434DD" w:rsidRPr="00D66676" w:rsidRDefault="007434DD" w:rsidP="007434DD">
            <w:pPr>
              <w:spacing w:line="276" w:lineRule="auto"/>
              <w:ind w:left="324" w:hanging="140"/>
              <w:jc w:val="center"/>
            </w:pPr>
            <w:r w:rsidRPr="00467272">
              <w:rPr>
                <w:bCs/>
              </w:rPr>
              <w:t>TINDAK LANJUT</w:t>
            </w:r>
          </w:p>
        </w:tc>
        <w:tc>
          <w:tcPr>
            <w:tcW w:w="1809" w:type="pct"/>
            <w:tcBorders>
              <w:bottom w:val="single" w:sz="4" w:space="0" w:color="auto"/>
            </w:tcBorders>
            <w:vAlign w:val="center"/>
          </w:tcPr>
          <w:p w14:paraId="1FE6C3A0" w14:textId="06C7B899" w:rsidR="007434DD" w:rsidRPr="00D66676" w:rsidRDefault="007434DD" w:rsidP="007434DD">
            <w:pPr>
              <w:spacing w:line="276" w:lineRule="auto"/>
              <w:ind w:left="324" w:hanging="140"/>
              <w:jc w:val="center"/>
            </w:pPr>
            <w:r w:rsidRPr="00467272">
              <w:rPr>
                <w:bCs/>
                <w:lang w:val="en-US"/>
              </w:rPr>
              <w:t xml:space="preserve">HASIL </w:t>
            </w:r>
            <w:r>
              <w:rPr>
                <w:bCs/>
                <w:lang w:val="en-US"/>
              </w:rPr>
              <w:t>EVALUASI</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1</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ada berkas perkara yang sudah masuk arsip tapi tidak ada daftar ceklis kelengkapan berkas, meskipun ada tapi tidak di tandatangani</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Supaya teliti dan hati-hati dengan berkas yang akan dimasukan ke dalam box</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Panitera Pengganti harus membuat daftar ceklis di setiap berkas perkara yang telah putus dan diminutasi sebelum diserahkan ke Panitera Muda Gugatan;</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v Pengadilan Agama Padang Panjang telah menindaklanjuti, untuk melengkapidaftarceklis pada setiap berkas perkara yangtelah putus dan diminutasi sebelum diserahkan ke Panitera Muda Gugatan olehPanitera Pengganti, sebagaimanaeviden terlampir.</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2</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Lipa 23 sidang terpadu laporan pada kinsatker belum validasi</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supaya diusahakan memvalidasikan</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Sejak bulan April 2021, data LIPA 23 tidak bisa diinput ke dalam aplikasi Kinsatker karena menu untuk input data tidak muncul sebagaimana halnya LIPA 14, LIPA 15 dan LIPA 16, akibatnya  tidak bisa pula melakukan validasi, masalah ini sudah pernah dimohonkan solusi dengan mengisi e-Tiket pada aplikasi Kinsatker (terlampir).</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v PengadilanAgamaPadang Panjang telah menindaklanjuti tentang validasiLIPA 23 sidang terpadu terhadap laporanpada kinsatker, tetapi tidak dapat dilaksanakan,hanya yang muncul  LIPA 14,LIPA 15 dan LIPA 16, akibatnya tidak bisa melakukan validasi, masalah ini sudahdimohonkan solusi dengan mengisi e-Tiket pada aplikasi Kinsatker, sampai sekarang belum ada tanggapan, sebagaimanaeviden terlampir.</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3</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LIPA 18 laporan bulan April dan Maret 2022 jumlahnya salah</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supaya lebih teliti dalam penjumlahan uang</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LIPA 18 pada Laporan Bulan April April dan Maret 2022 sudah diperbaiki</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v Pengadilan Agama Padang Panjang telah menindaklanjuti dengan memperbaikiLIPA 18pada Laporan Bulan April  dan Maret 2022, sesuai rekomendasi sebagaimana eviden terlampir.Namun pada  LIPA 18 laporan bulan Agustus2022 masih kembali terjadi kesalahan jumlah, maka disarankan agar konsisten danlebih teliti supaya tidak terjadi lagi kesalahan untuk bulan berikut setelahada perbaikan dan disarankan agar pembuatan LIPA 18 menggunakan program excel.</w:t>
                  </w:r>
                </w:p>
                <w:p>
                  <w:r>
                    <w:t xml:space="preserve"/>
                  </w:r>
                </w:p>
              </w:t>
            </w:r>
          </w:p>
        </w:tc>
      </w:tr>
    </w:tbl>
    <w:p w14:paraId="4FDC70F3" w14:textId="09E200E0" w:rsidR="009F08CA" w:rsidRDefault="009F08CA" w:rsidP="00AA7B96">
      <w:pPr>
        <w:tabs>
          <w:tab w:val="center" w:pos="6804"/>
        </w:tabs>
      </w:pPr>
    </w:p>
    <w:p w14:paraId="56E5FF48" w14:textId="77777777" w:rsidR="00AA7B96" w:rsidRPr="00467272" w:rsidRDefault="00AA7B96" w:rsidP="00D66676">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w:t>
      </w:r>
      <w:proofErr w:type="spellStart"/>
      <w:r w:rsidRPr="00467272">
        <w:rPr>
          <w:b/>
          <w:bCs/>
        </w:rPr>
        <w:t>Persidangan</w:t>
      </w:r>
      <w:proofErr w:type="spellEnd"/>
    </w:p>
    <w:tbl>
      <w:tblPr>
        <w:tblStyle w:val="TableGrid"/>
        <w:tblW w:w="4923" w:type="pct"/>
        <w:tblInd w:w="421" w:type="dxa"/>
        <w:tblLook w:val="04A0" w:firstRow="1" w:lastRow="0" w:firstColumn="1" w:lastColumn="0" w:noHBand="0" w:noVBand="1"/>
      </w:tblPr>
      <w:tblGrid>
        <w:gridCol w:w="673"/>
        <w:gridCol w:w="5248"/>
        <w:gridCol w:w="4065"/>
        <w:gridCol w:w="5602"/>
      </w:tblGrid>
      <w:tr w:rsidR="007434DD" w:rsidRPr="00467272" w14:paraId="5D4A1630" w14:textId="77777777" w:rsidTr="009F08CA">
        <w:trPr>
          <w:trHeight w:val="567"/>
          <w:tblHeader/>
        </w:trPr>
        <w:tc>
          <w:tcPr>
            <w:tcW w:w="206" w:type="pct"/>
            <w:tcBorders>
              <w:bottom w:val="single" w:sz="4" w:space="0" w:color="auto"/>
            </w:tcBorders>
            <w:vAlign w:val="center"/>
          </w:tcPr>
          <w:p w14:paraId="3CF90023" w14:textId="0215AD87" w:rsidR="007434DD" w:rsidRPr="00467272" w:rsidRDefault="007434DD" w:rsidP="007434DD">
            <w:pPr>
              <w:jc w:val="center"/>
              <w:rPr>
                <w:bCs/>
                <w:lang w:val="en-ID"/>
              </w:rPr>
            </w:pPr>
            <w:r w:rsidRPr="00467272">
              <w:rPr>
                <w:bCs/>
                <w:lang w:val="en-ID"/>
              </w:rPr>
              <w:t>NO</w:t>
            </w:r>
            <w:r>
              <w:rPr>
                <w:bCs/>
                <w:lang w:val="en-ID"/>
              </w:rPr>
              <w:t>.</w:t>
            </w:r>
          </w:p>
        </w:tc>
        <w:tc>
          <w:tcPr>
            <w:tcW w:w="1687" w:type="pct"/>
            <w:tcBorders>
              <w:bottom w:val="single" w:sz="4" w:space="0" w:color="auto"/>
            </w:tcBorders>
            <w:vAlign w:val="center"/>
          </w:tcPr>
          <w:p w14:paraId="37871E66" w14:textId="0CBAFDE3" w:rsidR="007434DD" w:rsidRPr="007434DD" w:rsidRDefault="007434DD" w:rsidP="007434DD">
            <w:pPr>
              <w:jc w:val="center"/>
              <w:rPr>
                <w:bCs/>
              </w:rPr>
            </w:pPr>
            <w:r w:rsidRPr="007434DD">
              <w:rPr>
                <w:bCs/>
                <w:lang w:val="en-US"/>
              </w:rPr>
              <w:t>TEMUAN PEMERIKSAAN</w:t>
            </w:r>
          </w:p>
        </w:tc>
        <w:tc>
          <w:tcPr>
            <w:tcW w:w="1307" w:type="pct"/>
            <w:tcBorders>
              <w:bottom w:val="single" w:sz="4" w:space="0" w:color="auto"/>
            </w:tcBorders>
            <w:vAlign w:val="center"/>
          </w:tcPr>
          <w:p w14:paraId="55A6072B" w14:textId="3A7F7D1E" w:rsidR="007434DD" w:rsidRPr="00467272" w:rsidRDefault="007434DD" w:rsidP="007434DD">
            <w:pPr>
              <w:jc w:val="center"/>
              <w:rPr>
                <w:bCs/>
              </w:rPr>
            </w:pPr>
            <w:r w:rsidRPr="00467272">
              <w:rPr>
                <w:bCs/>
              </w:rPr>
              <w:t>TINDAK LANJUT</w:t>
            </w:r>
          </w:p>
        </w:tc>
        <w:tc>
          <w:tcPr>
            <w:tcW w:w="1800" w:type="pct"/>
            <w:tcBorders>
              <w:bottom w:val="single" w:sz="4" w:space="0" w:color="auto"/>
            </w:tcBorders>
            <w:vAlign w:val="center"/>
          </w:tcPr>
          <w:p w14:paraId="5D6DEDD6" w14:textId="53A3446F" w:rsidR="007434DD" w:rsidRPr="00467272" w:rsidRDefault="007434DD" w:rsidP="007434DD">
            <w:pPr>
              <w:jc w:val="center"/>
              <w:rPr>
                <w:bCs/>
              </w:rPr>
            </w:pPr>
            <w:r w:rsidRPr="00467272">
              <w:rPr>
                <w:bCs/>
                <w:lang w:val="en-US"/>
              </w:rPr>
              <w:t xml:space="preserve">HASIL </w:t>
            </w:r>
            <w:r>
              <w:rPr>
                <w:bCs/>
                <w:lang w:val="en-US"/>
              </w:rPr>
              <w:t>EVALUASI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Berkas perkara Nomor 332/Pdt.G/2021/PA PP, dalam Berita Acara Sidang tanggal 20 Desember 2021, Tergugat tidak hadir tapi pada sidang tanggal tersebut, tergugat menandatangani peryataan hasil mediasi.
Penjelasan tentang mediasi kepada pihak keduanya hadir Penggugat menandatangani, sedangkan Tergugat tidak menandatangani</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Majelis hakim harus cermat dan teliti dalam penyelesain perkara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1. Hakim dan Panitera Pengganti akan lebih cermat dan teliti memeriksa apakah dokumen-dokumen di dalam berkas perkara telah lengkap
2. Hakim dan Panitera Pengganti akan lebih cermat dan teliti memeriksa apakah semua berkas perkara telah lengkap dan telah di tandatangani dan untuk masa akan datang Penitera Pengganti akan menyiapkan instrumen Penjelasan Mediasi saat sidang pertama dihadiri oleh kedua belah pihak.</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v Majelis hakim (Hakim danPanitera Pengganti) PengadilanAgama Padang Panjang telahmenindaklajuti, lebihcermat dan teliti memeriksa apakah dokumen-dokumen di dalam berkas perkaratelah lengkap sesuai rekomendasisebagaimana eviden terlampir.</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Perkara Nomor 333/Pdt.G/2021/PA PP.
Dalam tuntutan balik/Rekonvensi, hakim mempertimbangkan  belum selayak dan sepatutnya sesuai dengan kemampuan pemohon(suami)seperti Mut'ah, sebesar Rp.300.000 padahal sudah lama membina rumah tangga</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Di harapkan Majelis Hakim dalam mempertimbangkan hak-hak istri dan anak harus sesuai dengan kelayakan dan kepatutan. Disamping mempertimbangkan penghasilan suami</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Masa yang akan datang Majelis Hakim akan mempertimbangkan hak-hak isteri yang diceraikan sesuai dengan rekomendasi dari HATIBINWASDA</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v PengadilanAgama Padang Panjang telah menindaklanjuti, bahwa MajelisHakim akan mempertimbangkan hak-hak isteri yang diceraikan sesuai denganrekomendasi dari HATIBINWASDA, sebagaimana eviden terlampir.</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3</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Perkara No. 335/Pdt.G/2021/PA.PP Tidak sama amar putusan dalam berita acara sidang dengan amar yang tertulis dalam  putusan.</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Majelis Hakim lebih berhati-hati dan lebih teliti dalam pemeriksaan perkara sehingga tidak ditemui hal-hal yang mengurangi kesempurnaan sebuah perkara.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Setelah ditelusuri ke berkas perkara nomor 335/Pdt.G/2021/PA.PP , Amar putusan pada Putusan dan pada Berita acara sidang sudah sama, tidak ada perbedaan (terlampir)
Untuk kedepannya Majelis Hakim dan Panitera Pengganti akan lebih teliti dalam pembuatan amar pada Putusan dan Berita Acara sidang</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v PengadilanAgama Padang Panjang telah menindaklanjuti, dengan menelusuri  berkas perkara Nomor 335/Pdt.G/2021 /PA.PP, amar putusan pada Putusan dengan Berita Acara Sidang sudah sama, tidak adaperbedaan, sebagaimana eviden terlampir.</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4</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Dalam persidangan sudah ada persetujuan atau persyaratan perdamaian yang di setujui dan di tanda tangani oleh para pihak</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Dalam amar putusan cukup mencantumkan hal-hal subtansi saja, seperti nafkah Idah, Mut'ah sesuai dengan isi perdamaian dengan tidak mencantumkan seluruh pasal-pasal, dan jangan lupa kata-kata menghukum untuk mematuhi akta perdamaian, kalau pasalnya banyak tentu bunyi amarnya akan panjang</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Untuk masa yang akan datang Majelis Hakim akan berhati-hati dalam merumuskan diktum amar putusan dan terhadap isi perdamaian yang telah disepakati para pihak Majelis Hakim akan mencantumkan hal-hal yang substansi saja   dengan tidak mencantumkan seluruh isi pasal-pasal dan akan mencantumkan kata-kata menghukum dalam amar putusan</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v PengadilanAgama Padang Panjang telah menindaklanjuti, dengan Majelis Hakim telah berhati-hati dalam merumuskandiktum amar putusan dan terhadap isi perdamaian yang telah disepakati parapihak Majelis Hakim dengan mencantumkan hal-hal yangsubstansi saja dengan tidak mencantumkan seluruh isi pasal-pasal danmencantumkan kata-kata menghukum dalam amar putusan, sebagaimana eviden terlampir.</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5</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Setiap berita acara sidang harus di koreksi oleh Majelis Hakim yang menyidangkan perkara</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Majelis Hakim membaca dan mengoreksi setiap proses sidang yang di cantumkan dalam berita acara sidang sehingga apa yang tertulis dalam putusan merujuk kepada proses pemeriksaan yang ada dalam berita acara sidang</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Untuk masa yang akan datang Hakim akan lebih teliti lagi dalam memeriksa atau mengoreksi setiap Berita Acara Sidang yang dibuat oleh Panitera Pengganti supaya singkron apa yang tertera dalam Berita Acara Sidang dengan yang ada dalam putusan</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v PengadilanAgama Padang Panjang  telah menindaklanjuti, untuk masa yang akan datangHakim akan lebih teliti lagi dalam memeriksa atau mengoreksi setiap BeritaAcara Sidang yang dibuat oleh Panitera Pengganti supaya singkron apa yangtertera dalam Berita Acara Sidang dengan yang ada dalam putusan, sebagaimana eviden terlampir.</w:t>
                  </w:r>
                </w:p>
              </w:t>
            </w:r>
          </w:p>
        </w:tc>
      </w:tr>
    </w:tbl>
    <w:p w14:paraId="63A9384B" w14:textId="208B766D" w:rsidR="00AA7B96" w:rsidRDefault="00AA7B96" w:rsidP="00AA7B96">
      <w:pPr>
        <w:tabs>
          <w:tab w:val="center" w:pos="6804"/>
        </w:tabs>
      </w:pPr>
    </w:p>
    <w:p w14:paraId="6DE18004" w14:textId="77777777" w:rsidR="00AA7B96" w:rsidRPr="00467272" w:rsidRDefault="00AA7B96" w:rsidP="007434DD">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Umum</w:t>
      </w:r>
    </w:p>
    <w:tbl>
      <w:tblPr>
        <w:tblStyle w:val="TableGrid"/>
        <w:tblW w:w="4925" w:type="pct"/>
        <w:tblInd w:w="415" w:type="dxa"/>
        <w:tblLook w:val="04A0" w:firstRow="1" w:lastRow="0" w:firstColumn="1" w:lastColumn="0" w:noHBand="0" w:noVBand="1"/>
      </w:tblPr>
      <w:tblGrid>
        <w:gridCol w:w="7"/>
        <w:gridCol w:w="689"/>
        <w:gridCol w:w="5243"/>
        <w:gridCol w:w="4061"/>
        <w:gridCol w:w="5595"/>
      </w:tblGrid>
      <w:tr w:rsidR="007434DD" w:rsidRPr="00467272" w14:paraId="7B24B480" w14:textId="77777777" w:rsidTr="009F08CA">
        <w:trPr>
          <w:trHeight w:val="567"/>
          <w:tblHeader/>
        </w:trPr>
        <w:tc>
          <w:tcPr>
            <w:tcW w:w="223" w:type="pct"/>
            <w:gridSpan w:val="2"/>
            <w:tcBorders>
              <w:bottom w:val="single" w:sz="4" w:space="0" w:color="auto"/>
            </w:tcBorders>
            <w:vAlign w:val="center"/>
          </w:tcPr>
          <w:p w14:paraId="346B7E70" w14:textId="77777777" w:rsidR="007434DD" w:rsidRPr="00467272" w:rsidRDefault="007434DD" w:rsidP="007434DD">
            <w:pPr>
              <w:spacing w:line="276" w:lineRule="auto"/>
              <w:rPr>
                <w:bCs/>
                <w:lang w:val="en-ID"/>
              </w:rPr>
            </w:pPr>
            <w:r w:rsidRPr="00467272">
              <w:rPr>
                <w:bCs/>
                <w:lang w:val="en-ID"/>
              </w:rPr>
              <w:t>NO.</w:t>
            </w:r>
          </w:p>
        </w:tc>
        <w:tc>
          <w:tcPr>
            <w:tcW w:w="1681" w:type="pct"/>
            <w:tcBorders>
              <w:bottom w:val="single" w:sz="4" w:space="0" w:color="auto"/>
            </w:tcBorders>
            <w:vAlign w:val="center"/>
          </w:tcPr>
          <w:p w14:paraId="1ADE64EF" w14:textId="7F490E82" w:rsidR="007434DD" w:rsidRPr="007434DD" w:rsidRDefault="007434DD" w:rsidP="007434DD">
            <w:pPr>
              <w:spacing w:line="276" w:lineRule="auto"/>
              <w:jc w:val="center"/>
              <w:rPr>
                <w:bCs/>
              </w:rPr>
            </w:pPr>
            <w:r w:rsidRPr="007434DD">
              <w:rPr>
                <w:bCs/>
                <w:lang w:val="en-US"/>
              </w:rPr>
              <w:t>TEMUAN PEMERIKSAAN</w:t>
            </w:r>
          </w:p>
        </w:tc>
        <w:tc>
          <w:tcPr>
            <w:tcW w:w="1302" w:type="pct"/>
            <w:tcBorders>
              <w:bottom w:val="single" w:sz="4" w:space="0" w:color="auto"/>
            </w:tcBorders>
            <w:vAlign w:val="center"/>
          </w:tcPr>
          <w:p w14:paraId="60D2DAEC" w14:textId="17BBD348" w:rsidR="007434DD" w:rsidRPr="00467272" w:rsidRDefault="007434DD" w:rsidP="007434DD">
            <w:pPr>
              <w:spacing w:line="276" w:lineRule="auto"/>
              <w:jc w:val="center"/>
              <w:rPr>
                <w:bCs/>
              </w:rPr>
            </w:pPr>
            <w:r w:rsidRPr="00467272">
              <w:rPr>
                <w:bCs/>
              </w:rPr>
              <w:t>TINDAK LANJUT</w:t>
            </w:r>
          </w:p>
        </w:tc>
        <w:tc>
          <w:tcPr>
            <w:tcW w:w="1794" w:type="pct"/>
            <w:tcBorders>
              <w:bottom w:val="single" w:sz="4" w:space="0" w:color="auto"/>
            </w:tcBorders>
            <w:vAlign w:val="center"/>
          </w:tcPr>
          <w:p w14:paraId="14256F1F" w14:textId="2CD0E61D" w:rsidR="007434DD" w:rsidRPr="00467272" w:rsidRDefault="007434DD" w:rsidP="007434DD">
            <w:pPr>
              <w:spacing w:line="276" w:lineRule="auto"/>
              <w:jc w:val="center"/>
              <w:rPr>
                <w:bCs/>
              </w:rPr>
            </w:pPr>
            <w:r w:rsidRPr="00467272">
              <w:rPr>
                <w:bCs/>
                <w:lang w:val="en-US"/>
              </w:rPr>
              <w:t xml:space="preserve">HASIL </w:t>
            </w:r>
            <w:r>
              <w:rPr>
                <w:bCs/>
                <w:lang w:val="en-US"/>
              </w:rPr>
              <w:t>EVALUASI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SPD lembar belakang halaman dua dan SPBY perjalanan dinas DIPA 01 dan DIPA 04  belum ditandatangani, di stempel dan nama, Nip pejabat yang menandatangani perjalanan dinas yang dituju. Seperti perjalanan dinas ke KPPN Bukittinggi tanggal 14 April 2022, perjalanan dinas ke Padang tanggal 31 Maret 2022 dan perjalanan dinas ke Padang tanggal 4 April 2022, perjalanan dinas pembebasan biaya perkara DRPP No.0005/DRPP/401963/2022 tanggal 12 April 2022, perjalanan dinas pembebasan biaya perkara  DRPP No.00003/DRPP/401963/2022 tanggal 30 Maret 2022.</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bendahara lebih teliti   memeriksa semua dokumen dan lampiran  sebelum mempertanggungjawabkan dan bisa minta bantuan kepada PPNPN untuk menstempel dan,menandatangani kepada yang bersangkutan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SPD dan DRP sudah dilengkapi dengan Nama dan NIP Pejabat serta sudah ditandatangani dan distempel</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v Pengadilan Agama Padang Panjang telah menindaklanjuti,hasil temuan tersebut.  salah satulangkah dalam cek dan ricek ini dilakukan dengan melihat berkas / dokumenPerjalanan Dinas dengan melihat waktu dilakukan pengawasan yang menjadi temuandan di bandingkan dengan setelah adanya upaya perbaikan temuan dan pelaksanaansesudahnya dan dapat di simpulkan pengelola keuangan konsisten melaksanakanketentuan ketentuan yang ada sesuai dengan prinsip akutansi yang benartransparan, akuntabel.</w:t>
                  </w:r>
                </w:p>
                <w:p>
                  <w:r>
                    <w:t xml:space="preserve"/>
                  </w:r>
                </w:p>
                <w:p>
                  <w:r>
                    <w:t xml:space="preserve">v  Bendahara telah teliti memeriksa semua dokumen,menanda tangan dokumen, melengkapi stempel sebelum menyerahkan hak hak yangmelakukan perjalanan dinas.</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Buku Kas Umum dan buku pembantu Dipa 01 dan Dipa 04 dari Januari s/d April 2022 masih ada yang belum di stempel dan ditandatangani Kuasa Pengguna Anggran dan bendahara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ketersediaan stempel di siapkan di masing-masing bagian sesuai kebutuhan dan bisa  bantuan kepada tenaga Honor PPNPN apabila diperlukan untuk menstempel dokumen dengan arahan bendahara</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Buku Kas Umum dan Buku Pembantu Dipa 01 dan Dipa 04 dari Januari s/d April 2022 sudah distempel dan ditandatangani Kuasa Pengguna Anggran dan Bendahara</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vTim Monev Pengadilan TinggiAgama Padang langsung melihat dokumen buku kas umum dan         dokumen Buku bantu Dipa01 dan Dipa 04 semenjak bulan Mei sampai dengan September  2022 dan atas monev yang dilakukan tidakditemukan lagi apa yang menjadi temuan oleh tim Hatiwasada pada bulan Mei 2022. </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3</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Monitoring dari aplikasi e-sadewa  barang BMN masih banyak  belum  PSP,terakhir dilaksanakn tahun 2017</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segera melaksanakan PSP  melalui aplikasi siman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PSP BMN telah dilaksanakan</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v  TerhadapPenetapan Status Penggunaan BMN  telah dimulai dengan ada surat Permohonan ke Mahkamah Agung. </w:t>
                  </w:r>
                </w:p>
                <w:p>
                  <w:r>
                    <w:t xml:space="preserve">v  Terhadapupdate data bmn dalam apliaksi e. sadewa telah dilakukan up date datanya.</w:t>
                  </w:r>
                </w:p>
                <w:p>
                  <w:r>
                    <w:t xml:space="preserve">v  Selanjutnyajuga di sarankan kepada Kuasa Pengguna Barang untuk selalu melakukan uf datedata BMN terutama terhadap barang melalui pengadaan dan disegerakan untukmengajukan PSP. </w:t>
                  </w:r>
                </w:p>
                <w:p>
                  <w:r>
                    <w:t xml:space="preserve">v PSP yang sekarang sedang dalam proses untukselalu di pantau progresnya.</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4</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Kwitansi belanja barang persediaan dan pengeluaran (DIPA 01)belum di input ke aplikasi persediaan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segera dilakukan penginputan kwitansi ke aplikasi persediaan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dilakukan penginputan kwitansi ke Aplikasi Persediaan</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v  Telahdilakukan pengecekan terhadap kwitansi dan ke absahan kwitansi yang sudah diinfut  ke dalam aplikasi persediaan.</w:t>
                  </w:r>
                </w:p>
                <w:p>
                  <w:r>
                    <w:t xml:space="preserve">v Disarankan juga agar setiap pengeluaran uang DIPAharus di serta dokumen yang sah. </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5</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Stock opname ATK perkara pembebasan biaya perkara 3 (tiga) bulan sekali belum dilaksanakan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segera dilakukan penginputan ke aplikasi persediaan 04</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Stock opname ATK perkara pembebasan biaya perkara Triwulan I sudah dilaksanakan dan sudah diinput di Aplikasi Persediaan O4</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v  Stockofname atk perkara yang bebas biaya per tri wulan telah di laksanakansebagaimana rekomendasi TIM Hatiwasda.</w:t>
                  </w:r>
                </w:p>
                <w:p>
                  <w:r>
                    <w:t xml:space="preserve">v  Disarankan juga stock opname di perlukan untukmenghindari atk yang tidak ter pakai karena kesalahan dalam menilai keperluanatk, maka stock opname hal yang sangat di perlukan untuk alur barang yang diterimadan dikeluarkan.</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6</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Presensi online di sikep MARI data lokasi belum sesuai dengan titik lokasi kantor</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 beritahukan kepada seluruh pegawai pengambilan presensi harus sesuai dengan titik lokasi kantor</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diberitahukan kepada seluruh pegawai pada saat Rapat Umum tanggal 9 Juni 2022 mengenai pengambilan presensi harus sesuai dengan titik lokasi kantor</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v  Presension  line telah di sesuaikan dengan titiklokasi atau absensi dilakukan pegawai ybs berada di kantor </w:t>
                  </w:r>
                </w:p>
                <w:p>
                  <w:r>
                    <w:t xml:space="preserve">v  Presension line tersebut juga sudah di sosialisasi dalam Rapat pegawai.</w:t>
                  </w:r>
                </w:p>
                <w:p>
                  <w:r>
                    <w:t xml:space="preserve"/>
                  </w:r>
                </w:p>
                <w:p>
                  <w:r>
                    <w:t xml:space="preserve">v  Disarankanuntuk menerapkan reward and funisment agar tertip presesnsi on line masksimaldl terapkan.</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7</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Susunan SK tim baperjakat  Nomor W3-A8/19/KP.04.6/1/2022 tanggal 3 Januari 2022 yaitu Wakil ketua (Ketua), Kasubag kepegawaian dan ortala (sekretaris), Hakim (Anggota), Panitera (Anggota), Sekretaris( Anggota)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SK tim Baperjakat di ganti atau ditambahkan  Wakil Ketua (selaku Ketua merangkap anggota), kemudian tambahkan hakim satu lagi menjadi 2(dua) orang hakim selaku anggota, Sekretaris (selaku anggota), Panitera (selaku anggota), Kasubag kepegawaian (selaku sekretaris )</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SK Tim Baperjakat sudah diperbaiki dengan menambahkan Wakil Ketua, Hakim, Sekretaris, Panitera dan Kasubbag Kepegawaian</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v  SKtim baperjakat sudah di perbaiki dan dokumen SK tersebut telah di lihat secaralangsung.</w:t>
                  </w:r>
                </w:p>
                <w:p>
                  <w:r>
                    <w:t xml:space="preserve">v Disarankan SK tersebut benar efektif dipergunakan  secara weernes, tranparan.</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8</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Pelaksanaan pengangkatan PPNPN pada akhir tahun 2021 tidak ada ada dokumen berdasarkan SK SEKMA Nomor : 811/SEK/SK/VIII/2021 seperti lampiran II huruf G Penilaian kinerja PPNPN,  dan lampiran II huruf H, SK tim Analis hasil penilaian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pelaksanaan pengangkatan PPNPN di akhir tahun merujuk SK SEKMA Nomor : 811/SEK/SK/VIII/2021</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Dokumen Pelaksanaan Pengangkatan PPNPN di akhir tahun sudah diperbaiki, merujuk SK SEKMA Nomor : 811/SEK/SK/VIII/2021</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v  KEPUTUSAN SEKRETARIS MAHKAMAH AGUNG RI NOMOR811/SEK/SK/VIII/2021 </w:t>
                  </w:r>
                  <w:r>
                    <w:rPr>
                      <w:b/>
                    </w:rPr>
                    <w:t xml:space="preserve">TENTANG PEDOMAN PENGELOLAAN PEGAWAI PEMERINTAH NONPEGAWAI NEGERI PADA MAHKAMAH AGUNG DAN BADAN PERADILAN YANG BERADA DIBAWAHNYA</w:t>
                  </w:r>
                  <w:r>
                    <w:rPr/>
                    <w:t xml:space="preserve">. Telah di pedomanisecara baik. </w:t>
                  </w:r>
                </w:p>
                <w:p>
                  <w:r>
                    <w:t xml:space="preserve">v   Perbaikan untuk penyempurnaan agara dokomenevaluasi  untuk PNPM disesuaikan denganblanko APM seprti  undangan absensi  dan notulen rapat harus fokus membahaskinerja PNPM.</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9</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SK dan perjanjian kerja PPNPN penandatangan ditambah dengan mengetahui ketua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SK dan Perjanjian kinerja dibuat sesuai dengan format peraturan SK SEKMA Nomor : 811/SEK/SK/VIII/2021</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SK dan Perjanjian Kinerja PPNPN sudah mempedomani peraturan SK SEKMA Nomor : 811/SEK/SK/VIII/2021 dimana penandatngan tidak perlu ditambah dengan mengetahui Ketua</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v  KEPUTUSAN SEKRETARIS MAHKAMAH AGUNG RI NOMOR811/SEK/SK/VIII/2021 </w:t>
                  </w:r>
                  <w:r>
                    <w:rPr>
                      <w:b/>
                    </w:rPr>
                    <w:t xml:space="preserve">TENTANG PEDOMAN PENGELOLAAN PEGAWAI PEMERINTAH NONPEGAWAI NEGERI PADA MAHKAMAH AGUNG DAN BADAN PERADILAN YANG BERADA DIBAWAHNYA</w:t>
                  </w:r>
                  <w:r>
                    <w:rPr/>
                    <w:t xml:space="preserve">. Telah di pedomanisecara baik. </w:t>
                  </w:r>
                </w:p>
                <w:p>
                  <w:r>
                    <w:t xml:space="preserve"/>
                  </w:r>
                </w:p>
                <w:p>
                  <w:r>
                    <w:t xml:space="preserve">v  UntukSurat Keputusan Pengangkatan oleh Kuasa Pengguna Angga dan Surat Perjanjiansudah dibuat sesuai ketentuan sebagaimana dokumen yang ada.</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10</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Penilain evaluasi kinerja pertiga bulan PPNP tahun 2022 belum sesuia dengan format terbaru</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evaluasi penilaian PPNPN  pertiga bulan dilaksanakan sesuai dengan aturan SK SEKMA Nomor : 811/SEK/SK/VIII/2021</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Evaluasi Penilaian Kinerja PPNPN Triwulan I sudah dilaksanakan sesuai dengan aturan SK SEKMA Nomor : 811/SEK/SK/VIII/2021</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v  KEPUTUSAN SEKRETARIS MAHKAMAH AGUNG RI NOMOR811/SEK/SK/VIII/2021 </w:t>
                  </w:r>
                  <w:r>
                    <w:rPr>
                      <w:b/>
                    </w:rPr>
                    <w:t xml:space="preserve">TENTANG PEDOMAN PENGELOLAAN PEGAWAI PEMERINTAH NONPEGAWAI NEGERI PADA MAHKAMAH AGUNG DAN BADAN PERADILAN YANG BERADA DIBAWAHNYA</w:t>
                  </w:r>
                  <w:r>
                    <w:rPr/>
                    <w:t xml:space="preserve">. Telah di pedomanisecara baik.</w:t>
                  </w:r>
                </w:p>
                <w:p>
                  <w:r>
                    <w:t xml:space="preserve">v Untuk kegiatan penilaian Kinerja disarankan agarKuasa Pengguna   Anggaran dapatmelaksanakan penilaian secara tim agar terlaksana objektif, dan dokumen dokumenyang diperlukan dalam kegiatan penilaian bisa terlaksana secara baik dandokumennya dapat dipertanggungjawabkan. </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SOP belum di reviu dan diupdate sesuai dengan kondisi terkini</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segera melaksanakan  reviu dan update SOP</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SOP sudah diupdate</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v </w:t>
                  </w:r>
                  <w:r>
                    <w:rPr>
                      <w:b/>
                    </w:rPr>
                    <w:t xml:space="preserve">Standar Operasional Prosedur</w:t>
                  </w:r>
                  <w:r>
                    <w:rPr/>
                    <w:t xml:space="preserve"> yang selanjutnya disingkat </w:t>
                  </w:r>
                  <w:r>
                    <w:rPr>
                      <w:b/>
                    </w:rPr>
                    <w:t xml:space="preserve">SOP</w:t>
                  </w:r>
                  <w:r>
                    <w:rPr/>
                    <w:t xml:space="preserve"> adalahserangkaian instruksi tertulis yang dibakukan mengenai berbagai prosespenyelenggaraan.administrasi   pemerintahan, bagaimana dan kapan harusdilakukan, dimana dan oleh siapa dilakukan.</w:t>
                  </w:r>
                </w:p>
                <w:p>
                  <w:r>
                    <w:t xml:space="preserve">v    SOP harus di dasarkanpada aturan yanf uf date dan kekinian, maka SOP harus dilakukan reviu.</w:t>
                  </w:r>
                </w:p>
                <w:p>
                  <w:r>
                    <w:t xml:space="preserve">v     Pengadilan Agama PadangPanjang perlu melakukan reviu SOP secara baik dan disesuaikan dengan kebutuhankinerja dan perkembangan  masyarakat.</w:t>
                  </w:r>
                </w:p>
                <w:p>
                  <w:r>
                    <w:t xml:space="preserve">v  SOP sudah dilakukan Reviu, namun memerlukanpendalaman dalam melakukan Reviu SOP                 tersebut.</w:t>
                  </w:r>
                </w:p>
              </w:t>
            </w:r>
          </w:p>
        </w:tc>
      </w:tr>
    </w:tbl>
    <w:p w14:paraId="0E9C5120" w14:textId="77777777" w:rsidR="00AA7B96" w:rsidRPr="00467272" w:rsidRDefault="00AA7B96" w:rsidP="00AA7B96">
      <w:pPr>
        <w:tabs>
          <w:tab w:val="center" w:pos="6804"/>
        </w:tabs>
      </w:pPr>
    </w:p>
    <w:p w14:paraId="1DE0F086" w14:textId="07047166" w:rsidR="00AA7B96" w:rsidRPr="00467272" w:rsidRDefault="00AA7B96" w:rsidP="00AA478A">
      <w:pPr>
        <w:numPr>
          <w:ilvl w:val="0"/>
          <w:numId w:val="5"/>
        </w:numPr>
        <w:pBdr>
          <w:top w:val="nil"/>
          <w:left w:val="nil"/>
          <w:bottom w:val="nil"/>
          <w:right w:val="nil"/>
          <w:between w:val="nil"/>
        </w:pBdr>
        <w:spacing w:line="360" w:lineRule="auto"/>
        <w:ind w:left="364"/>
        <w:jc w:val="both"/>
        <w:rPr>
          <w:b/>
          <w:bCs/>
        </w:rPr>
      </w:pPr>
      <w:r w:rsidRPr="00467272">
        <w:rPr>
          <w:b/>
          <w:bCs/>
        </w:rPr>
        <w:t xml:space="preserve">Kinerja </w:t>
      </w:r>
      <w:proofErr w:type="spellStart"/>
      <w:r w:rsidRPr="00467272">
        <w:rPr>
          <w:b/>
          <w:bCs/>
        </w:rPr>
        <w:t>Pelayanan</w:t>
      </w:r>
      <w:proofErr w:type="spellEnd"/>
      <w:r w:rsidR="00AA478A">
        <w:rPr>
          <w:b/>
          <w:bCs/>
        </w:rPr>
        <w:t xml:space="preserve"> Publik</w:t>
      </w:r>
    </w:p>
    <w:tbl>
      <w:tblPr>
        <w:tblStyle w:val="TableGrid"/>
        <w:tblW w:w="4924" w:type="pct"/>
        <w:tblInd w:w="421" w:type="dxa"/>
        <w:tblLook w:val="04A0" w:firstRow="1" w:lastRow="0" w:firstColumn="1" w:lastColumn="0" w:noHBand="0" w:noVBand="1"/>
      </w:tblPr>
      <w:tblGrid>
        <w:gridCol w:w="689"/>
        <w:gridCol w:w="5242"/>
        <w:gridCol w:w="4057"/>
        <w:gridCol w:w="5603"/>
      </w:tblGrid>
      <w:tr w:rsidR="007255C2" w:rsidRPr="00467272" w14:paraId="042FE9CB" w14:textId="77777777" w:rsidTr="007255C2">
        <w:trPr>
          <w:trHeight w:val="537"/>
          <w:tblHeader/>
        </w:trPr>
        <w:tc>
          <w:tcPr>
            <w:tcW w:w="221" w:type="pct"/>
            <w:tcBorders>
              <w:bottom w:val="single" w:sz="4" w:space="0" w:color="auto"/>
            </w:tcBorders>
            <w:vAlign w:val="center"/>
          </w:tcPr>
          <w:p w14:paraId="6D5D86D6" w14:textId="77777777" w:rsidR="00AA478A" w:rsidRPr="00467272" w:rsidRDefault="00AA478A" w:rsidP="00AA478A">
            <w:pPr>
              <w:spacing w:line="276" w:lineRule="auto"/>
              <w:rPr>
                <w:bCs/>
                <w:lang w:val="en-ID"/>
              </w:rPr>
            </w:pPr>
            <w:r w:rsidRPr="00467272">
              <w:rPr>
                <w:bCs/>
                <w:lang w:val="en-ID"/>
              </w:rPr>
              <w:t>NO.</w:t>
            </w:r>
          </w:p>
        </w:tc>
        <w:tc>
          <w:tcPr>
            <w:tcW w:w="1681" w:type="pct"/>
            <w:tcBorders>
              <w:bottom w:val="single" w:sz="4" w:space="0" w:color="auto"/>
            </w:tcBorders>
            <w:vAlign w:val="center"/>
          </w:tcPr>
          <w:p w14:paraId="380AA412" w14:textId="49DF3C74" w:rsidR="00AA478A" w:rsidRPr="00AA478A" w:rsidRDefault="00AA478A" w:rsidP="00AA478A">
            <w:pPr>
              <w:spacing w:line="276" w:lineRule="auto"/>
              <w:jc w:val="center"/>
              <w:rPr>
                <w:bCs/>
                <w:lang w:val="en-ID"/>
              </w:rPr>
            </w:pPr>
            <w:r w:rsidRPr="00AA478A">
              <w:rPr>
                <w:bCs/>
                <w:lang w:val="en-US"/>
              </w:rPr>
              <w:t>TEMUAN PEMERIKSAAN</w:t>
            </w:r>
          </w:p>
        </w:tc>
        <w:tc>
          <w:tcPr>
            <w:tcW w:w="1301" w:type="pct"/>
            <w:tcBorders>
              <w:bottom w:val="single" w:sz="4" w:space="0" w:color="auto"/>
            </w:tcBorders>
            <w:vAlign w:val="center"/>
          </w:tcPr>
          <w:p w14:paraId="0B4528C6" w14:textId="06F4C92D" w:rsidR="00AA478A" w:rsidRPr="00467272" w:rsidRDefault="00AA478A" w:rsidP="00AA478A">
            <w:pPr>
              <w:spacing w:line="276" w:lineRule="auto"/>
              <w:jc w:val="center"/>
              <w:rPr>
                <w:bCs/>
                <w:lang w:val="en-ID"/>
              </w:rPr>
            </w:pPr>
            <w:r w:rsidRPr="00467272">
              <w:rPr>
                <w:bCs/>
              </w:rPr>
              <w:t>TINDAK LANJUT</w:t>
            </w:r>
          </w:p>
        </w:tc>
        <w:tc>
          <w:tcPr>
            <w:tcW w:w="1797" w:type="pct"/>
            <w:tcBorders>
              <w:bottom w:val="single" w:sz="4" w:space="0" w:color="auto"/>
            </w:tcBorders>
            <w:vAlign w:val="center"/>
          </w:tcPr>
          <w:p w14:paraId="7739EC6C" w14:textId="7A59E5A8" w:rsidR="00AA478A" w:rsidRPr="00467272" w:rsidRDefault="00AA478A" w:rsidP="00AA478A">
            <w:pPr>
              <w:spacing w:line="276" w:lineRule="auto"/>
              <w:jc w:val="center"/>
              <w:rPr>
                <w:bCs/>
                <w:lang w:val="en-ID"/>
              </w:rPr>
            </w:pPr>
            <w:r w:rsidRPr="00467272">
              <w:rPr>
                <w:bCs/>
                <w:lang w:val="en-US"/>
              </w:rPr>
              <w:t xml:space="preserve">HASIL </w:t>
            </w:r>
            <w:r>
              <w:rPr>
                <w:bCs/>
                <w:lang w:val="en-US"/>
              </w:rPr>
              <w:t>EVALUASI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1</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ada akta cerai yang belum di ambil oleh para pihak</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 carikan solusinya atau jalan keluarnya oleh Panitera</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 Membuat pengumuman Akta Cerai dan PSP yang belum di ambil dan menyerahkan ke kelurahan dan kantor nagari diwilayah alamat para pihak tersebut untuk diumumkan di papan pengumuman;
- Membuat inovasi atau terobosan terkait dengan pendistibusian Akta Cerai 
- Membuat Inovasi mengenai pengembalian sisa panjar perkara putus bagi para pihak yang telah diberitahu untuk untuk mengambil, namun sebelum 6 bulan belum mengambil  sisa panjarnya.</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v PengadilanAgama Padang Panjang telah menindaklanjuti masalah membuat pengumuman Akta Cerai dan PSP yang belum diambildan menyerahkan ke kelurahan dan Kantor Nagari di wilayah alamat para pihaktersebut untuk diumumkan di papan pengumuman serta dengan membuat inovasilayanan SIPTARPAT (Sistim Jemput Antar Ata Sampai Ke Tempat) yang telahdilaunching pada tanggal 21 Juli 2022, sesuai rekomendasi sebagaimana eviden terlampir.</w:t>
                  </w:r>
                </w:p>
                <w:p>
                  <w:r>
                    <w:t xml:space="preserve"/>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2</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Pemeliharaan kebersihan ruangan dan ruang pelayanan telah dilaksanakan dengan baik dan maksimal meskipun belum berkelanjutan dan konsisten, dikarenakan petugas kebersihan tidak disiplin mengisi ceklis kebersihan, sehingga mengurangi efisiensi kontrol dari atasan untuk bahan evaluasi kedepannya.</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kebersihan kantor lebih diperhatikan dengan cara menugaskan salah satu pegawai untuk menceklis kebersihan tiap ruangan setiap hari, sehingga kebersihan kantor bisa terjaga.</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Ceklis kebersihan tiap ruangan sudah diisi setiap hari</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v PengadilanAgama Padang Panjang telahmenindaklanjuti masalah kebersihan, kerapian dan keindahan yang sudahmenampilkan wajah yang asri  dengan cara menugaskan salah satu pegawai untukmenceklis kebersihan tiap ruangan setiap hari, sehingga kebersihan kantor bisaterjaga, sesuai rekomendasi sebagaimana eviden terlampir.</w:t>
                  </w:r>
                </w:p>
              </w:t>
            </w:r>
          </w:p>
        </w:tc>
      </w:tr>
    </w:tbl>
    <w:p w14:paraId="6BAF5614" w14:textId="1FA657DB" w:rsidR="00AA7B96" w:rsidRDefault="00AA7B96" w:rsidP="00AA7B96">
      <w:pPr>
        <w:pBdr>
          <w:top w:val="nil"/>
          <w:left w:val="nil"/>
          <w:bottom w:val="nil"/>
          <w:right w:val="nil"/>
          <w:between w:val="nil"/>
        </w:pBdr>
        <w:spacing w:line="360" w:lineRule="auto"/>
        <w:jc w:val="both"/>
        <w:rPr>
          <w:rFonts w:eastAsia="Arial"/>
          <w:b/>
        </w:rPr>
      </w:pPr>
    </w:p>
    <w:p w14:paraId="74517160" w14:textId="77777777" w:rsidR="00AA7B96" w:rsidRDefault="00AA7B96" w:rsidP="00AA7B96">
      <w:pPr>
        <w:pBdr>
          <w:top w:val="nil"/>
          <w:left w:val="nil"/>
          <w:bottom w:val="nil"/>
          <w:right w:val="nil"/>
          <w:between w:val="nil"/>
        </w:pBdr>
        <w:spacing w:line="360" w:lineRule="auto"/>
        <w:jc w:val="both"/>
        <w:rPr>
          <w:rFonts w:eastAsia="Arial"/>
          <w:b/>
        </w:rPr>
        <w:sectPr w:rsidR="00AA7B96" w:rsidSect="00AA7B96">
          <w:footerReference w:type="default" r:id="rId10"/>
          <w:pgSz w:w="18722" w:h="12242" w:orient="landscape" w:code="258"/>
          <w:pgMar w:top="1440" w:right="1440" w:bottom="1440" w:left="1440" w:header="709" w:footer="709" w:gutter="0"/>
          <w:cols w:space="708"/>
          <w:docGrid w:linePitch="360"/>
        </w:sectPr>
      </w:pPr>
    </w:p>
    <w:p w14:paraId="79E1C3FD" w14:textId="77777777" w:rsidR="00B92528" w:rsidRPr="00FD71FE" w:rsidRDefault="00B92528" w:rsidP="00B92528">
      <w:pPr>
        <w:pBdr>
          <w:top w:val="nil"/>
          <w:left w:val="nil"/>
          <w:bottom w:val="nil"/>
          <w:right w:val="nil"/>
          <w:between w:val="nil"/>
        </w:pBdr>
        <w:spacing w:line="360" w:lineRule="auto"/>
        <w:jc w:val="center"/>
        <w:rPr>
          <w:rFonts w:eastAsia="Arial"/>
          <w:b/>
        </w:rPr>
      </w:pPr>
      <w:r w:rsidRPr="00FD71FE">
        <w:rPr>
          <w:rFonts w:eastAsia="Arial"/>
          <w:b/>
        </w:rPr>
        <w:lastRenderedPageBreak/>
        <w:t>BAB III</w:t>
      </w:r>
    </w:p>
    <w:p w14:paraId="2F1A3C50" w14:textId="581827E3" w:rsidR="00B92528" w:rsidRDefault="00B92528" w:rsidP="00B92528">
      <w:pPr>
        <w:pBdr>
          <w:top w:val="nil"/>
          <w:left w:val="nil"/>
          <w:bottom w:val="nil"/>
          <w:right w:val="nil"/>
          <w:between w:val="nil"/>
        </w:pBdr>
        <w:spacing w:line="360" w:lineRule="auto"/>
        <w:jc w:val="center"/>
        <w:rPr>
          <w:rFonts w:eastAsia="Arial"/>
          <w:b/>
        </w:rPr>
      </w:pPr>
      <w:r>
        <w:rPr>
          <w:rFonts w:eastAsia="Arial"/>
          <w:b/>
        </w:rPr>
        <w:t>PELAKSANAAN PEMBINAAN</w:t>
      </w:r>
    </w:p>
    <w:p w14:paraId="31BF0CE7" w14:textId="0821C5CA" w:rsidR="00B92528" w:rsidRDefault="00B92528" w:rsidP="00B92528">
      <w:pPr>
        <w:pBdr>
          <w:top w:val="nil"/>
          <w:left w:val="nil"/>
          <w:bottom w:val="nil"/>
          <w:right w:val="nil"/>
          <w:between w:val="nil"/>
        </w:pBdr>
        <w:spacing w:line="360" w:lineRule="auto"/>
        <w:jc w:val="center"/>
        <w:rPr>
          <w:rFonts w:eastAsia="Arial"/>
          <w:b/>
        </w:rPr>
      </w:pPr>
    </w:p>
    <w:p w14:paraId="12AD890A" w14:textId="77777777" w:rsidR="00B92528" w:rsidRDefault="00B92528" w:rsidP="00B92528">
      <w:pPr>
        <w:pBdr>
          <w:top w:val="nil"/>
          <w:left w:val="nil"/>
          <w:bottom w:val="nil"/>
          <w:right w:val="nil"/>
          <w:between w:val="nil"/>
        </w:pBdr>
        <w:spacing w:line="360" w:lineRule="auto"/>
        <w:jc w:val="center"/>
        <w:rPr>
          <w:rFonts w:eastAsia="Arial"/>
          <w:b/>
        </w:rPr>
      </w:pPr>
    </w:p>
    <w:p w14:paraId="1BE9121E" w14:textId="201C6ECE"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Manajemen</w:t>
      </w:r>
      <w:proofErr w:type="spellEnd"/>
      <w:r w:rsidRPr="00B92528">
        <w:rPr>
          <w:rFonts w:eastAsia="Arial Unicode MS"/>
          <w:b/>
          <w:lang w:val="en-ID"/>
        </w:rPr>
        <w:t xml:space="preserve"> Peradilan</w:t>
      </w:r>
    </w:p>
    <w:p w14:paraId="5768BA33" w14:textId="5466060E" w:rsidR="00B92528" w:rsidRDefault="00DE001E" w:rsidP="00A55B85">
      <w:pPr>
        <w:spacing w:line="360" w:lineRule="auto"/>
        <w:ind w:left="720"/>
        <w:jc w:val="both"/>
        <w:rPr>
          <w:rFonts w:eastAsia="Arial Unicode MS"/>
        </w:rPr>
      </w:pPr>
      <w:r w:rsidRPr="005307A9">
        <w:rPr>
          <w:rFonts w:eastAsia="Arial Unicode MS"/>
        </w:rPr>
        <w:t>
          <w:p>
            <w:r>
              <w:t xml:space="preserve">Setelah melaksanakan monitoring di Pengadilan Agama Padang Panjang selanjutnya Tim Pengawas dari Pengadilan Tinggi Agama Padang melakukan pembinaan kepada Hakim, penjabat struktural  dan fungsional serta seluruh Pegawai Pengadilan Agama Padang Panjang, dalam pembinaan tersebut disampaikan sebagai berikut :</w:t>
            </w:r>
          </w:p>
          <w:p>
            <w:r>
              <w:t xml:space="preserve">A.   PEMBINAAN :</w:t>
            </w:r>
          </w:p>
          <w:p>
            <w:r>
              <w:t xml:space="preserve">1. Hakim Tinggi Pengawas Daerah  PTA Padang ( Drs. Najamudin, S.H., M.H ) menyampaikan :</w:t>
            </w:r>
          </w:p>
          <w:p>
            <w:r>
              <w:t xml:space="preserve"/>
            </w:r>
          </w:p>
          <w:p>
            <w:pPr>
              <w:pStyle w:val="StyleBulletNumber"/>
              <w:numPr>
                <w:ilvl w:val="0"/>
                <w:numId w:val="1"/>
              </w:numPr>
              <w:rPr/>
            </w:pPr>
            <w:r>
              <w:rPr/>
              <w:t xml:space="preserve">Mari kita tingkatkan disiplin dan etos kerja kita, karena bekerja di Pengadilan Agama adalah suatu rezeki yang Allah berikan kepada kita, oleh sebab itu harus kita syukuri  dan kita laksanakan dengan baik untuk kita pertanggungjawabkan kepada Allah;</w:t>
            </w:r>
          </w:p>
          <w:p>
            <w:pPr>
              <w:pStyle w:val="StyleBulletNumber"/>
              <w:numPr>
                <w:ilvl w:val="0"/>
                <w:numId w:val="1"/>
              </w:numPr>
              <w:rPr/>
            </w:pPr>
            <w:r>
              <w:rPr/>
              <w:t xml:space="preserve">Mari kita semua meningkatkan Profesionalisme dan ketrampilan kita dalam bekerja karena semua yang kita hadapi berkembang terus. Bila kita tidak ada upaya sama sekali, maka kita akan tertinggal dan merasa semakin sukar dalam melaksanakan perkerjaan;</w:t>
            </w:r>
          </w:p>
          <w:p>
            <w:pPr>
              <w:pStyle w:val="StyleBulletNumber"/>
              <w:numPr>
                <w:ilvl w:val="0"/>
                <w:numId w:val="1"/>
              </w:numPr>
              <w:rPr/>
            </w:pPr>
            <w:r>
              <w:rPr/>
              <w:t xml:space="preserve">Saya telah melakukan uji petik terhadap 6 berkas perkara, dapat di simpulkan bahwa Alhamdulillah berkas perkara telah kita kelola dengan baik, namun masih ada beberapa hal yang masih  perlu disempurnakan terutama mengenai ketelitian kita dan juga konsistensi dalam melaksanakan peraturan dan ketentuan yang berlaku;</w:t>
            </w:r>
          </w:p>
          <w:p>
            <w:pPr>
              <w:pStyle w:val="StyleBulletNumber"/>
              <w:numPr>
                <w:ilvl w:val="0"/>
                <w:numId w:val="1"/>
              </w:numPr>
              <w:rPr/>
            </w:pPr>
            <w:r>
              <w:rPr/>
              <w:t xml:space="preserve">Mari kita memperjuangkan dan mendukung bersama hajatan Pengadilan Agama Padang Panjang untuk meraih prediket Wilayah Bebas Korupsi  dengan melaksanakan tugas dengan sebaik baiknya dengan menitikberatkab pemelihataan integritas, penegakan disiplin dan peningkatan kualitas pelayanan publik serta memanjatkan doa kepada Allah SWT;</w:t>
            </w:r>
          </w:p>
          <w:p>
            <w:r>
              <w:t xml:space="preserve">2. Sekretaris PTA Padang ( H. Idris Latif, S.H., M.H ) menyampaikan hal-hal sebagai berikut :</w:t>
            </w:r>
          </w:p>
          <w:p>
            <w:r>
              <w:t xml:space="preserve"/>
            </w:r>
          </w:p>
          <w:p>
            <w:pPr>
              <w:pStyle w:val="StyleBulletNumber"/>
              <w:numPr>
                <w:ilvl w:val="0"/>
                <w:numId w:val="2"/>
              </w:numPr>
              <w:rPr/>
            </w:pPr>
            <w:r>
              <w:rPr/>
              <w:t xml:space="preserve">Pengadilan Agama Padang Panjang   harus tetap memelihara Kebersihan, Ketertiban dan Keindahan serta apa yang telah diterapkan melalui iplimentasi Akreditasi Penjaminan Mutu  ( APM ) dan Zona Integritas  ( ZI ) tetap dan harus dilaksanakan secara berkelanjutan, karena APM dan ZI telah membuat perubahan mendasar tentang cara berkinerja yang baik dan terkedumentasi.</w:t>
            </w:r>
          </w:p>
          <w:p>
            <w:pPr>
              <w:pStyle w:val="StyleBulletNumber"/>
              <w:numPr>
                <w:ilvl w:val="0"/>
                <w:numId w:val="2"/>
              </w:numPr>
              <w:rPr/>
            </w:pPr>
            <w:r>
              <w:rPr/>
              <w:t xml:space="preserve">Terhadap adanya kekosongan pada jabatan kasubbag agar segera di usulkan kepada Ketua Pengadian Tinggi Agama Padang.</w:t>
            </w:r>
          </w:p>
          <w:p>
            <w:pPr>
              <w:pStyle w:val="StyleBulletNumber"/>
              <w:numPr>
                <w:ilvl w:val="0"/>
                <w:numId w:val="2"/>
              </w:numPr>
              <w:rPr/>
            </w:pPr>
            <w:r>
              <w:rPr/>
              <w:t xml:space="preserve">Terhadap hasil tindak lanjut yang telah di perbaiki yang telah di upload dalam aplikasi pasti Penhgadilan Tinggi Agama Padang harus dilakukan penyempurnaan penyempurnaan, dan tidak akan ter ulang kembali temuan yang sama dimasa masa yang akan datang;</w:t>
            </w:r>
          </w:p>
          <w:p>
            <w:pPr>
              <w:pStyle w:val="StyleBulletNumber"/>
              <w:numPr>
                <w:ilvl w:val="0"/>
                <w:numId w:val="2"/>
              </w:numPr>
              <w:rPr/>
            </w:pPr>
            <w:r>
              <w:rPr/>
              <w:t xml:space="preserve">Senantiasa memperbaiki kinerja dengan baik melaksanakan keberlanjutan APM secara terus menerus dan menggunakan dokumen dokumen APM yang menjadi standar dalam kegiatan Rapat, Penerbitan Surat Surat Keputusan, dll;</w:t>
            </w:r>
          </w:p>
          <w:p>
            <w:pPr>
              <w:pStyle w:val="StyleBulletNumber"/>
              <w:numPr>
                <w:ilvl w:val="0"/>
                <w:numId w:val="2"/>
              </w:numPr>
              <w:rPr/>
            </w:pPr>
            <w:r>
              <w:rPr/>
              <w:t xml:space="preserve">Dokumen pertanggungjawaban keuangan harus benar benar dapat meyakinkan sahnya pengeluaran uang dengan memenuhi prinsip standar akutansi yang baik;</w:t>
            </w:r>
          </w:p>
          <w:p>
            <w:pPr>
              <w:pStyle w:val="StyleBulletNumber"/>
              <w:numPr>
                <w:ilvl w:val="0"/>
                <w:numId w:val="2"/>
              </w:numPr>
              <w:rPr/>
            </w:pPr>
            <w:r>
              <w:rPr/>
              <w:t xml:space="preserve">Terhadap BMN yang telah diadakan melalui proses pengadaan segera dilakukan Penetapan Status Penggunaan (PSP) dan  di upluad dalam aplikasi E, Sadewa dan Sakti.</w:t>
            </w:r>
          </w:p>
          <w:p>
            <w:pPr>
              <w:pStyle w:val="StyleBulletNumber"/>
              <w:numPr>
                <w:ilvl w:val="0"/>
                <w:numId w:val="2"/>
              </w:numPr>
              <w:rPr/>
            </w:pPr>
            <w:r>
              <w:rPr/>
              <w:t xml:space="preserve">Kegiatan Penilaian Zona Integritas menuju WBK di Pengadilan Agama Padang Panjang yang kini sedang berlangsung, maka Pelayanan harus tetap Prima, tepat waktu, tertib, transparan, dan seluruh aspek kegiatan baik fisik gedung kebersihan , ketertiban, keamanan harus standar WBK;</w:t>
            </w:r>
          </w:p>
          <w:p>
            <w:r>
              <w:t xml:space="preserve">3. Panitera Pengganti PTA Padang ( Drs.Daryamurni ) menyampaikan hal-hal yang sebagai berikut :</w:t>
            </w:r>
          </w:p>
          <w:p>
            <w:r>
              <w:t xml:space="preserve"/>
            </w:r>
          </w:p>
          <w:p>
            <w:pPr>
              <w:pStyle w:val="StyleBulletNumber"/>
              <w:numPr>
                <w:ilvl w:val="0"/>
                <w:numId w:val="3"/>
              </w:numPr>
              <w:rPr/>
            </w:pPr>
            <w:r>
              <w:rPr/>
              <w:t xml:space="preserve">Bagaimana kinerja petugas PTSP memahami tugas-tugas terutama tentang pelayanan tugas-tugas pokok dan tenggang waktu perkara Banding  yang sudah habis fungsi pengadilan,  sering ditemukan berkas perkara banding tidak lengkap dan harus ber ujung dengan tidak diterimanya berkas perkara tersebut/NO;</w:t>
            </w:r>
          </w:p>
          <w:p>
            <w:pPr>
              <w:pStyle w:val="StyleBulletNumber"/>
              <w:numPr>
                <w:ilvl w:val="0"/>
                <w:numId w:val="3"/>
              </w:numPr>
              <w:rPr/>
            </w:pPr>
            <w:r>
              <w:rPr/>
              <w:t xml:space="preserve">Mengupayakan tentang keuangan ATK perkara dengan sisa perkara yang belum diputus agar petugas pengelola ATK perkara segera membelanja untuk kebutuhan perkara yang telah diputus, sehingga keuangan ATK perkara yang ada balance dengan sisa perkara;</w:t>
            </w:r>
          </w:p>
          <w:p>
            <w:pPr>
              <w:pStyle w:val="StyleBulletNumber"/>
              <w:numPr>
                <w:ilvl w:val="0"/>
                <w:numId w:val="3"/>
              </w:numPr>
              <w:rPr/>
            </w:pPr>
            <w:r>
              <w:rPr/>
              <w:t xml:space="preserve">Mengupayakan ruangan arsip berada pada lantai bawah, untuk mengatisipasi supaya jangan terjadi ambruknya ruangan arsip tersebut, disebabkan keberatan bebannya, karena semua arsip perkara seharusnya di tempatkan dalam lemari/rak   yang berada dalam satu ruangan;</w:t>
            </w:r>
          </w:p>
          <w:p>
            <w:r>
              <w:t xml:space="preserve"/>
            </w:r>
          </w:p>
        </w:t>
      </w:r>
    </w:p>
    <w:p w14:paraId="69033168" w14:textId="77777777" w:rsidR="00DE001E" w:rsidRPr="00B92528" w:rsidRDefault="00DE001E" w:rsidP="00B92528">
      <w:pPr>
        <w:spacing w:line="360" w:lineRule="auto"/>
        <w:ind w:left="720"/>
        <w:rPr>
          <w:rFonts w:eastAsia="Arial Unicode MS"/>
          <w:b/>
        </w:rPr>
      </w:pPr>
    </w:p>
    <w:p w14:paraId="67BC244C" w14:textId="5A000BAA"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Perkara</w:t>
      </w:r>
      <w:proofErr w:type="spellEnd"/>
    </w:p>
    <w:p w14:paraId="4ECC6507" w14:textId="6C227277" w:rsidR="00E91DE5" w:rsidRPr="00E91DE5" w:rsidRDefault="00E91DE5" w:rsidP="00A55B85">
      <w:pPr>
        <w:spacing w:line="360" w:lineRule="auto"/>
        <w:ind w:left="720"/>
        <w:jc w:val="both"/>
        <w:rPr>
          <w:rFonts w:eastAsia="Arial Unicode MS"/>
          <w:b/>
        </w:rPr>
      </w:pPr>
      <w:r w:rsidRPr="00E91DE5">
        <w:rPr>
          <w:rFonts w:eastAsia="Arial Unicode MS"/>
          <w:bCs/>
        </w:rPr>
        <w:t/>
      </w:r>
    </w:p>
    <w:p w14:paraId="37C9556C" w14:textId="77777777" w:rsidR="00B92528" w:rsidRPr="00B92528" w:rsidRDefault="00B92528" w:rsidP="00B92528">
      <w:pPr>
        <w:pStyle w:val="ListParagraph"/>
        <w:rPr>
          <w:rFonts w:eastAsia="Arial Unicode MS" w:cs="Times New Roman"/>
          <w:b/>
        </w:rPr>
      </w:pPr>
    </w:p>
    <w:p w14:paraId="41DED398" w14:textId="1945C7F4"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Persidangan</w:t>
      </w:r>
      <w:proofErr w:type="spellEnd"/>
      <w:r w:rsidRPr="00B92528">
        <w:rPr>
          <w:rFonts w:eastAsia="Arial Unicode MS"/>
          <w:b/>
          <w:lang w:val="en-ID"/>
        </w:rPr>
        <w:t xml:space="preserve"> dan </w:t>
      </w:r>
      <w:proofErr w:type="spellStart"/>
      <w:r w:rsidRPr="00B92528">
        <w:rPr>
          <w:rFonts w:eastAsia="Arial Unicode MS"/>
          <w:b/>
          <w:lang w:val="en-ID"/>
        </w:rPr>
        <w:t>Pelaksanaan</w:t>
      </w:r>
      <w:proofErr w:type="spellEnd"/>
      <w:r w:rsidRPr="00B92528">
        <w:rPr>
          <w:rFonts w:eastAsia="Arial Unicode MS"/>
          <w:b/>
          <w:lang w:val="en-ID"/>
        </w:rPr>
        <w:t xml:space="preserve"> </w:t>
      </w:r>
      <w:proofErr w:type="spellStart"/>
      <w:r w:rsidRPr="00B92528">
        <w:rPr>
          <w:rFonts w:eastAsia="Arial Unicode MS"/>
          <w:b/>
          <w:lang w:val="en-ID"/>
        </w:rPr>
        <w:t>Putusan</w:t>
      </w:r>
      <w:proofErr w:type="spellEnd"/>
    </w:p>
    <w:p w14:paraId="25149962" w14:textId="40F462F7" w:rsidR="00E91DE5" w:rsidRPr="00E91DE5" w:rsidRDefault="00E91DE5" w:rsidP="00A55B85">
      <w:pPr>
        <w:spacing w:line="360" w:lineRule="auto"/>
        <w:ind w:left="720"/>
        <w:jc w:val="both"/>
        <w:rPr>
          <w:rFonts w:eastAsia="Arial Unicode MS"/>
          <w:b/>
        </w:rPr>
      </w:pPr>
      <w:r w:rsidRPr="00E91DE5">
        <w:rPr>
          <w:rFonts w:eastAsia="Arial Unicode MS"/>
          <w:bCs/>
        </w:rPr>
        <w:t/>
      </w:r>
    </w:p>
    <w:p w14:paraId="1C685360" w14:textId="77777777" w:rsidR="00B92528" w:rsidRPr="00B92528" w:rsidRDefault="00B92528" w:rsidP="00B92528">
      <w:pPr>
        <w:pStyle w:val="ListParagraph"/>
        <w:rPr>
          <w:rFonts w:eastAsia="Arial Unicode MS" w:cs="Times New Roman"/>
          <w:b/>
        </w:rPr>
      </w:pPr>
    </w:p>
    <w:p w14:paraId="69534597" w14:textId="1D91A2AC"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w:t>
      </w:r>
      <w:proofErr w:type="spellStart"/>
      <w:r w:rsidRPr="00B92528">
        <w:rPr>
          <w:rFonts w:eastAsia="Arial Unicode MS"/>
          <w:b/>
        </w:rPr>
        <w:t>Administrasi</w:t>
      </w:r>
      <w:proofErr w:type="spellEnd"/>
      <w:r w:rsidRPr="00B92528">
        <w:rPr>
          <w:rFonts w:eastAsia="Arial Unicode MS"/>
          <w:b/>
        </w:rPr>
        <w:t xml:space="preserve"> Umum</w:t>
      </w:r>
    </w:p>
    <w:p w14:paraId="771A529C" w14:textId="47E0185E" w:rsidR="00E91DE5" w:rsidRPr="00E91DE5" w:rsidRDefault="00E91DE5" w:rsidP="00A55B85">
      <w:pPr>
        <w:spacing w:line="360" w:lineRule="auto"/>
        <w:ind w:left="720"/>
        <w:jc w:val="both"/>
        <w:rPr>
          <w:rFonts w:eastAsia="Arial Unicode MS"/>
          <w:b/>
        </w:rPr>
      </w:pPr>
      <w:r w:rsidRPr="00E91DE5">
        <w:rPr>
          <w:rFonts w:eastAsia="Arial Unicode MS"/>
          <w:bCs/>
        </w:rPr>
        <w:t/>
      </w:r>
    </w:p>
    <w:p w14:paraId="3AA1A924" w14:textId="77777777" w:rsidR="00B92528" w:rsidRPr="00B92528" w:rsidRDefault="00B92528" w:rsidP="00B92528">
      <w:pPr>
        <w:pStyle w:val="ListParagraph"/>
        <w:rPr>
          <w:rFonts w:eastAsia="Arial Unicode MS" w:cs="Times New Roman"/>
          <w:b/>
        </w:rPr>
      </w:pPr>
    </w:p>
    <w:p w14:paraId="66E2AA82" w14:textId="712E023B"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Kinerja </w:t>
      </w:r>
      <w:proofErr w:type="spellStart"/>
      <w:r w:rsidRPr="00B92528">
        <w:rPr>
          <w:rFonts w:eastAsia="Arial Unicode MS"/>
          <w:b/>
        </w:rPr>
        <w:t>Layanan</w:t>
      </w:r>
      <w:proofErr w:type="spellEnd"/>
      <w:r w:rsidRPr="00B92528">
        <w:rPr>
          <w:rFonts w:eastAsia="Arial Unicode MS"/>
          <w:b/>
        </w:rPr>
        <w:t xml:space="preserve"> Publik</w:t>
      </w:r>
    </w:p>
    <w:p w14:paraId="0D18832E" w14:textId="006D2500" w:rsidR="00E91DE5" w:rsidRPr="00E91DE5" w:rsidRDefault="00E91DE5" w:rsidP="00A55B85">
      <w:pPr>
        <w:spacing w:line="360" w:lineRule="auto"/>
        <w:ind w:left="720"/>
        <w:jc w:val="both"/>
        <w:rPr>
          <w:rFonts w:eastAsia="Arial Unicode MS"/>
          <w:b/>
        </w:rPr>
      </w:pPr>
      <w:r w:rsidRPr="00E91DE5">
        <w:rPr>
          <w:rFonts w:eastAsia="Arial Unicode MS"/>
          <w:bCs/>
        </w:rPr>
        <w:t/>
      </w:r>
    </w:p>
    <w:p w14:paraId="13174BDF" w14:textId="77777777" w:rsidR="00B92528" w:rsidRPr="00B92528" w:rsidRDefault="00B92528" w:rsidP="00B92528">
      <w:pPr>
        <w:pBdr>
          <w:top w:val="nil"/>
          <w:left w:val="nil"/>
          <w:bottom w:val="nil"/>
          <w:right w:val="nil"/>
          <w:between w:val="nil"/>
        </w:pBdr>
        <w:spacing w:line="360" w:lineRule="auto"/>
        <w:jc w:val="center"/>
        <w:rPr>
          <w:rFonts w:eastAsia="Arial"/>
          <w:b/>
        </w:rPr>
      </w:pPr>
    </w:p>
    <w:p w14:paraId="0D1CEF3F" w14:textId="2A12EDA0" w:rsidR="00B169AF" w:rsidRDefault="00B169AF" w:rsidP="00E91DE5">
      <w:pPr>
        <w:pBdr>
          <w:top w:val="nil"/>
          <w:left w:val="nil"/>
          <w:bottom w:val="nil"/>
          <w:right w:val="nil"/>
          <w:between w:val="nil"/>
        </w:pBdr>
        <w:spacing w:line="360" w:lineRule="auto"/>
        <w:rPr>
          <w:rFonts w:eastAsia="Arial"/>
          <w:b/>
        </w:rPr>
      </w:pPr>
    </w:p>
    <w:p w14:paraId="0AB2FE0F" w14:textId="0FC94EA8" w:rsidR="00B169AF" w:rsidRDefault="00B169AF" w:rsidP="00B169AF">
      <w:pPr>
        <w:spacing w:after="200" w:line="276" w:lineRule="auto"/>
        <w:rPr>
          <w:rFonts w:eastAsia="Arial"/>
          <w:b/>
        </w:rPr>
      </w:pPr>
      <w:r>
        <w:rPr>
          <w:rFonts w:eastAsia="Arial"/>
          <w:b/>
        </w:rPr>
        <w:br w:type="page"/>
      </w:r>
    </w:p>
    <w:p w14:paraId="33B3D076" w14:textId="21AA177B"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lastRenderedPageBreak/>
        <w:t>BAB I</w:t>
      </w:r>
      <w:r w:rsidR="00B92528">
        <w:rPr>
          <w:rFonts w:eastAsia="Arial"/>
          <w:b/>
        </w:rPr>
        <w:t>V</w:t>
      </w:r>
    </w:p>
    <w:p w14:paraId="145110EB" w14:textId="3EC1856C"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t xml:space="preserve">KESIMPULAN DAN </w:t>
      </w:r>
      <w:r w:rsidR="00723D1B">
        <w:rPr>
          <w:rFonts w:eastAsia="Arial"/>
          <w:b/>
        </w:rPr>
        <w:t>SARAN</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rPr>
      </w:pPr>
    </w:p>
    <w:p w14:paraId="1E373338" w14:textId="63D16578" w:rsidR="00263B59" w:rsidRPr="00FD71FE" w:rsidRDefault="00263B59" w:rsidP="00263B59">
      <w:pPr>
        <w:spacing w:line="360" w:lineRule="auto"/>
        <w:jc w:val="both"/>
        <w:rPr>
          <w:rFonts w:eastAsia="Arial"/>
          <w:b/>
        </w:rPr>
      </w:pPr>
      <w:r w:rsidRPr="00FD71FE">
        <w:rPr>
          <w:rFonts w:eastAsia="Arial"/>
          <w:b/>
        </w:rPr>
        <w:t>A. Kesimpulan</w:t>
      </w:r>
    </w:p>
    <w:p w14:paraId="6A0024A3" w14:textId="77777777" w:rsidR="005307A9" w:rsidRDefault="00DD7F0C"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Pr="00FD71FE">
        <w:rPr>
          <w:rFonts w:eastAsia="Arial"/>
        </w:rPr>
        <w:t>hasil</w:t>
      </w:r>
      <w:proofErr w:type="spellEnd"/>
      <w:r w:rsidRPr="00FD71FE">
        <w:rPr>
          <w:rFonts w:eastAsia="Arial"/>
        </w:rPr>
        <w:t xml:space="preserve"> </w:t>
      </w:r>
      <w:r w:rsidR="00F676BD">
        <w:rPr>
          <w:rFonts w:eastAsia="Arial"/>
        </w:rPr>
        <w:t xml:space="preserve">monitoring dan </w:t>
      </w:r>
      <w:proofErr w:type="spellStart"/>
      <w:r w:rsidR="00F676BD">
        <w:rPr>
          <w:rFonts w:eastAsia="Arial"/>
        </w:rPr>
        <w:t>evaluasi</w:t>
      </w:r>
      <w:proofErr w:type="spellEnd"/>
      <w:r w:rsidRPr="00FD71FE">
        <w:rPr>
          <w:rFonts w:eastAsia="Arial"/>
        </w:rPr>
        <w:t xml:space="preserve"> </w:t>
      </w:r>
      <w:r w:rsidR="00F676BD">
        <w:rPr>
          <w:rFonts w:eastAsia="Arial"/>
        </w:rPr>
        <w:t xml:space="preserve">yang </w:t>
      </w:r>
      <w:proofErr w:type="spellStart"/>
      <w:r w:rsidR="00F676BD">
        <w:rPr>
          <w:rFonts w:eastAsia="Arial"/>
        </w:rPr>
        <w:t>telah</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terhadap</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Pr="00FD71FE">
        <w:rPr>
          <w:rFonts w:eastAsia="Arial"/>
        </w:rPr>
        <w:t>sebagaimana</w:t>
      </w:r>
      <w:proofErr w:type="spellEnd"/>
      <w:r w:rsidRPr="00FD71FE">
        <w:rPr>
          <w:rFonts w:eastAsia="Arial"/>
        </w:rPr>
        <w:t xml:space="preserve"> </w:t>
      </w:r>
      <w:proofErr w:type="spellStart"/>
      <w:r w:rsidRPr="00FD71FE">
        <w:rPr>
          <w:rFonts w:eastAsia="Arial"/>
        </w:rPr>
        <w:t>telah</w:t>
      </w:r>
      <w:proofErr w:type="spellEnd"/>
      <w:r w:rsidRPr="00FD71FE">
        <w:rPr>
          <w:rFonts w:eastAsia="Arial"/>
        </w:rPr>
        <w:t xml:space="preserve"> </w:t>
      </w:r>
      <w:proofErr w:type="spellStart"/>
      <w:r w:rsidRPr="00FD71FE">
        <w:rPr>
          <w:rFonts w:eastAsia="Arial"/>
        </w:rPr>
        <w:t>diuraikan</w:t>
      </w:r>
      <w:proofErr w:type="spellEnd"/>
      <w:r w:rsidRPr="00FD71FE">
        <w:rPr>
          <w:rFonts w:eastAsia="Arial"/>
        </w:rPr>
        <w:t xml:space="preserve"> pada Bab II </w:t>
      </w:r>
      <w:proofErr w:type="spellStart"/>
      <w:r w:rsidRPr="00FD71FE">
        <w:rPr>
          <w:rFonts w:eastAsia="Arial"/>
        </w:rPr>
        <w:t>diatas</w:t>
      </w:r>
      <w:proofErr w:type="spellEnd"/>
      <w:r w:rsidRPr="00FD71FE">
        <w:rPr>
          <w:rFonts w:eastAsia="Arial"/>
        </w:rPr>
        <w:t xml:space="preserve">, </w:t>
      </w:r>
      <w:proofErr w:type="spellStart"/>
      <w:r w:rsidRPr="00FD71FE">
        <w:rPr>
          <w:rFonts w:eastAsia="Arial"/>
        </w:rPr>
        <w:t>dapat</w:t>
      </w:r>
      <w:proofErr w:type="spellEnd"/>
      <w:r w:rsidRPr="00FD71FE">
        <w:rPr>
          <w:rFonts w:eastAsia="Arial"/>
        </w:rPr>
        <w:t xml:space="preserve"> </w:t>
      </w:r>
      <w:proofErr w:type="spellStart"/>
      <w:r w:rsidRPr="00FD71FE">
        <w:rPr>
          <w:rFonts w:eastAsia="Arial"/>
        </w:rPr>
        <w:t>disimpulk</w:t>
      </w:r>
      <w:r w:rsidR="00FD71FE" w:rsidRPr="00FD71FE">
        <w:rPr>
          <w:rFonts w:eastAsia="Arial"/>
        </w:rPr>
        <w:t>a</w:t>
      </w:r>
      <w:r w:rsidRPr="00FD71FE">
        <w:rPr>
          <w:rFonts w:eastAsia="Arial"/>
        </w:rPr>
        <w:t>n</w:t>
      </w:r>
      <w:proofErr w:type="spellEnd"/>
      <w:r w:rsidRPr="00FD71FE">
        <w:rPr>
          <w:rFonts w:eastAsia="Arial"/>
        </w:rPr>
        <w:t xml:space="preserve"> </w:t>
      </w:r>
      <w:proofErr w:type="spellStart"/>
      <w:r w:rsidR="00F676BD">
        <w:rPr>
          <w:rFonts w:eastAsia="Arial"/>
        </w:rPr>
        <w:t>bahwa</w:t>
      </w:r>
      <w:proofErr w:type="spellEnd"/>
      <w:r w:rsidR="00F676BD">
        <w:rPr>
          <w:rFonts w:eastAsia="Arial"/>
        </w:rPr>
        <w:t xml:space="preserve"> </w:t>
      </w:r>
      <w:r w:rsidR="0092200D" w:rsidRPr="0092200D">
        <w:rPr>
          <w:rFonts w:eastAsia="Arial"/>
        </w:rPr>
        <w:t>Pengadilan Agama Padang Panjang</w:t>
      </w:r>
      <w:r w:rsidR="0092200D">
        <w:rPr>
          <w:rFonts w:eastAsia="Arial"/>
        </w:rPr>
        <w:t xml:space="preserve"> </w:t>
      </w:r>
      <w:proofErr w:type="spellStart"/>
      <w:r w:rsidR="00F676BD">
        <w:rPr>
          <w:rFonts w:eastAsia="Arial"/>
        </w:rPr>
        <w:t>telah</w:t>
      </w:r>
      <w:proofErr w:type="spellEnd"/>
      <w:r w:rsidR="00F676BD">
        <w:rPr>
          <w:rFonts w:eastAsia="Arial"/>
        </w:rPr>
        <w:t xml:space="preserve"> </w:t>
      </w:r>
      <w:proofErr w:type="spellStart"/>
      <w:r w:rsidR="00F676BD">
        <w:rPr>
          <w:rFonts w:eastAsia="Arial"/>
        </w:rPr>
        <w:t>melakukan</w:t>
      </w:r>
      <w:proofErr w:type="spellEnd"/>
      <w:r w:rsidR="00F676BD">
        <w:rPr>
          <w:rFonts w:eastAsia="Arial"/>
        </w:rPr>
        <w:t xml:space="preserve"> </w:t>
      </w:r>
      <w:proofErr w:type="spellStart"/>
      <w:r w:rsidR="00F676BD">
        <w:rPr>
          <w:rFonts w:eastAsia="Arial"/>
        </w:rPr>
        <w:t>menindaklanj</w:t>
      </w:r>
      <w:r w:rsidR="002B2609">
        <w:rPr>
          <w:rFonts w:eastAsia="Arial"/>
        </w:rPr>
        <w:t>u</w:t>
      </w:r>
      <w:r w:rsidR="00F676BD">
        <w:rPr>
          <w:rFonts w:eastAsia="Arial"/>
        </w:rPr>
        <w:t>ti</w:t>
      </w:r>
      <w:proofErr w:type="spellEnd"/>
      <w:r w:rsidR="00F676BD">
        <w:rPr>
          <w:rFonts w:eastAsia="Arial"/>
        </w:rPr>
        <w:t xml:space="preserve"> </w:t>
      </w:r>
      <w:proofErr w:type="spellStart"/>
      <w:r w:rsidR="00F676BD">
        <w:rPr>
          <w:rFonts w:eastAsia="Arial"/>
        </w:rPr>
        <w:t>setiap</w:t>
      </w:r>
      <w:proofErr w:type="spellEnd"/>
      <w:r w:rsidR="00F676BD">
        <w:rPr>
          <w:rFonts w:eastAsia="Arial"/>
        </w:rPr>
        <w:t xml:space="preserve"> </w:t>
      </w:r>
      <w:proofErr w:type="spellStart"/>
      <w:r w:rsidR="00F676BD">
        <w:rPr>
          <w:rFonts w:eastAsia="Arial"/>
        </w:rPr>
        <w:t>uraian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00F676BD">
        <w:rPr>
          <w:rFonts w:eastAsia="Arial"/>
        </w:rPr>
        <w:t>namun</w:t>
      </w:r>
      <w:proofErr w:type="spellEnd"/>
      <w:r w:rsidR="00F676BD">
        <w:rPr>
          <w:rFonts w:eastAsia="Arial"/>
        </w:rPr>
        <w:t xml:space="preserve"> </w:t>
      </w:r>
      <w:proofErr w:type="spellStart"/>
      <w:r w:rsidR="00F676BD">
        <w:rPr>
          <w:rFonts w:eastAsia="Arial"/>
        </w:rPr>
        <w:t>tindak</w:t>
      </w:r>
      <w:proofErr w:type="spellEnd"/>
      <w:r w:rsidR="00F676BD">
        <w:rPr>
          <w:rFonts w:eastAsia="Arial"/>
        </w:rPr>
        <w:t xml:space="preserve"> </w:t>
      </w:r>
      <w:proofErr w:type="spellStart"/>
      <w:r w:rsidR="00F676BD">
        <w:rPr>
          <w:rFonts w:eastAsia="Arial"/>
        </w:rPr>
        <w:t>lanjut</w:t>
      </w:r>
      <w:proofErr w:type="spellEnd"/>
      <w:r w:rsidR="00F676BD">
        <w:rPr>
          <w:rFonts w:eastAsia="Arial"/>
        </w:rPr>
        <w:t xml:space="preserve"> pada </w:t>
      </w:r>
      <w:proofErr w:type="spellStart"/>
      <w:r w:rsidR="00F676BD">
        <w:rPr>
          <w:rFonts w:eastAsia="Arial"/>
        </w:rPr>
        <w:t>beberapa</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belum</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sebagaimana</w:t>
      </w:r>
      <w:proofErr w:type="spellEnd"/>
      <w:r w:rsidR="00F676BD">
        <w:rPr>
          <w:rFonts w:eastAsia="Arial"/>
        </w:rPr>
        <w:t xml:space="preserve"> </w:t>
      </w:r>
      <w:proofErr w:type="spellStart"/>
      <w:r w:rsidR="00F676BD">
        <w:rPr>
          <w:rFonts w:eastAsia="Arial"/>
        </w:rPr>
        <w:t>mestinya</w:t>
      </w:r>
      <w:proofErr w:type="spellEnd"/>
      <w:r w:rsidR="00A90CFD">
        <w:rPr>
          <w:rFonts w:eastAsia="Arial"/>
        </w:rPr>
        <w:t>.</w:t>
      </w:r>
      <w:r w:rsidR="00F676BD">
        <w:rPr>
          <w:rFonts w:eastAsia="Arial"/>
        </w:rPr>
        <w:t xml:space="preserve"> </w:t>
      </w:r>
    </w:p>
    <w:p w14:paraId="21232949" w14:textId="06FB1924" w:rsidR="00DD7F0C" w:rsidRDefault="00E91DE5" w:rsidP="00DD7F0C">
      <w:pPr>
        <w:spacing w:line="360" w:lineRule="auto"/>
        <w:ind w:left="284"/>
        <w:jc w:val="both"/>
        <w:rPr>
          <w:rFonts w:eastAsia="Arial"/>
        </w:rPr>
      </w:pPr>
      <w:r w:rsidRPr="00E91DE5">
        <w:rPr>
          <w:rFonts w:eastAsia="Arial Unicode MS"/>
          <w:bCs/>
        </w:rPr>
        <w:t>
          <w:p>
            <w:pPr>
              <w:pStyle w:val="StyleBulletNumber"/>
              <w:numPr>
                <w:ilvl w:val="0"/>
                <w:numId w:val="1"/>
              </w:numPr>
              <w:rPr/>
            </w:pPr>
            <w:r>
              <w:rPr/>
              <w:t xml:space="preserve">Bahwa hasil temuan dari Hakim Tinggi Pengawas daerah yang dilaksanakan pada tanggal 24 s.d Mei 2022 telah dilakukan tindak lanjut dan sudah diperbaiki.</w:t>
            </w:r>
          </w:p>
          <w:p>
            <w:pPr>
              <w:pStyle w:val="StyleBulletNumber"/>
              <w:numPr>
                <w:ilvl w:val="0"/>
                <w:numId w:val="1"/>
              </w:numPr>
              <w:rPr/>
            </w:pPr>
            <w:r>
              <w:rPr/>
              <w:t xml:space="preserve">Bahwa, hasil tindak lanjut dan perbaikan atas temuan tersebut telah dilaksanakan secra berkelanjutan dan telah menjadi pedoman kerja bagi Pengadilan Agama Padang Panjang. </w:t>
            </w:r>
          </w:p>
          <w:p>
            <w:r>
              <w:t xml:space="preserve"/>
            </w:r>
          </w:p>
        </w:t>
      </w:r>
    </w:p>
    <w:p w14:paraId="3E185020" w14:textId="45C6AFFF" w:rsidR="00A90CFD" w:rsidRDefault="00A90CFD" w:rsidP="00DD7F0C">
      <w:pPr>
        <w:spacing w:line="360" w:lineRule="auto"/>
        <w:ind w:left="284"/>
        <w:jc w:val="both"/>
        <w:rPr>
          <w:rFonts w:eastAsia="Arial"/>
        </w:rPr>
      </w:pPr>
    </w:p>
    <w:p w14:paraId="11F9BF46" w14:textId="66BB975F" w:rsidR="00263B59" w:rsidRPr="00FD71FE" w:rsidRDefault="00263B59" w:rsidP="00263B59">
      <w:pPr>
        <w:spacing w:line="360" w:lineRule="auto"/>
        <w:jc w:val="both"/>
        <w:rPr>
          <w:rFonts w:eastAsia="Arial"/>
          <w:b/>
        </w:rPr>
      </w:pPr>
      <w:r w:rsidRPr="00FD71FE">
        <w:rPr>
          <w:rFonts w:eastAsia="Arial"/>
          <w:b/>
        </w:rPr>
        <w:t xml:space="preserve">B. </w:t>
      </w:r>
      <w:r w:rsidR="00723D1B">
        <w:rPr>
          <w:rFonts w:eastAsia="Arial"/>
          <w:b/>
        </w:rPr>
        <w:t>Saran</w:t>
      </w:r>
    </w:p>
    <w:p w14:paraId="29E72820" w14:textId="659C5EAD" w:rsidR="00A90CFD" w:rsidRDefault="00263B59"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00DD7F0C" w:rsidRPr="00FD71FE">
        <w:rPr>
          <w:rFonts w:eastAsia="Arial"/>
        </w:rPr>
        <w:t>kesimpulan</w:t>
      </w:r>
      <w:proofErr w:type="spellEnd"/>
      <w:r w:rsidR="00DD7F0C" w:rsidRPr="00FD71FE">
        <w:rPr>
          <w:rFonts w:eastAsia="Arial"/>
        </w:rPr>
        <w:t xml:space="preserve"> </w:t>
      </w:r>
      <w:proofErr w:type="spellStart"/>
      <w:r w:rsidR="00DD7F0C" w:rsidRPr="00FD71FE">
        <w:rPr>
          <w:rFonts w:eastAsia="Arial"/>
        </w:rPr>
        <w:t>tersebut</w:t>
      </w:r>
      <w:proofErr w:type="spellEnd"/>
      <w:r w:rsidR="00DD7F0C" w:rsidRPr="00FD71FE">
        <w:rPr>
          <w:rFonts w:eastAsia="Arial"/>
        </w:rPr>
        <w:t xml:space="preserve"> </w:t>
      </w:r>
      <w:proofErr w:type="spellStart"/>
      <w:r w:rsidR="00DD7F0C" w:rsidRPr="00FD71FE">
        <w:rPr>
          <w:rFonts w:eastAsia="Arial"/>
        </w:rPr>
        <w:t>diatas</w:t>
      </w:r>
      <w:proofErr w:type="spellEnd"/>
      <w:r w:rsidR="00DD7F0C" w:rsidRPr="00FD71FE">
        <w:rPr>
          <w:rFonts w:eastAsia="Arial"/>
        </w:rPr>
        <w:t xml:space="preserve">, </w:t>
      </w:r>
      <w:proofErr w:type="spellStart"/>
      <w:r w:rsidR="00DD7F0C" w:rsidRPr="00FD71FE">
        <w:rPr>
          <w:rFonts w:eastAsia="Arial"/>
        </w:rPr>
        <w:t>direkomendasikan</w:t>
      </w:r>
      <w:proofErr w:type="spellEnd"/>
      <w:r w:rsidR="00DD7F0C" w:rsidRPr="00FD71FE">
        <w:rPr>
          <w:rFonts w:eastAsia="Arial"/>
        </w:rPr>
        <w:t xml:space="preserve"> </w:t>
      </w:r>
      <w:proofErr w:type="spellStart"/>
      <w:r w:rsidR="00A90CFD">
        <w:rPr>
          <w:rFonts w:eastAsia="Arial"/>
        </w:rPr>
        <w:t>kepada</w:t>
      </w:r>
      <w:proofErr w:type="spellEnd"/>
      <w:r w:rsidR="00A90CFD">
        <w:rPr>
          <w:rFonts w:eastAsia="Arial"/>
        </w:rPr>
        <w:t xml:space="preserve"> </w:t>
      </w:r>
      <w:proofErr w:type="spellStart"/>
      <w:r w:rsidR="00A90CFD">
        <w:rPr>
          <w:rFonts w:eastAsia="Arial"/>
        </w:rPr>
        <w:t>pimpinan</w:t>
      </w:r>
      <w:proofErr w:type="spellEnd"/>
      <w:r w:rsidR="00A90CFD">
        <w:rPr>
          <w:rFonts w:eastAsia="Arial"/>
        </w:rPr>
        <w:t xml:space="preserve"> </w:t>
      </w:r>
      <w:r w:rsidR="0092200D" w:rsidRPr="0092200D">
        <w:rPr>
          <w:rFonts w:eastAsia="Arial"/>
        </w:rPr>
        <w:t>Pengadilan Agama Padang Panjang</w:t>
      </w:r>
      <w:r w:rsidR="0092200D">
        <w:rPr>
          <w:rFonts w:eastAsia="Arial"/>
        </w:rPr>
        <w:t xml:space="preserve"> </w:t>
      </w:r>
      <w:r w:rsidR="00A90CFD">
        <w:rPr>
          <w:rFonts w:eastAsia="Arial"/>
        </w:rPr>
        <w:t xml:space="preserve">agar </w:t>
      </w:r>
    </w:p>
    <w:p w14:paraId="2B924787" w14:textId="77777777" w:rsidR="00A90CFD" w:rsidRDefault="00A90CFD" w:rsidP="00A90CFD">
      <w:pPr>
        <w:pStyle w:val="ListParagraph"/>
        <w:numPr>
          <w:ilvl w:val="3"/>
          <w:numId w:val="29"/>
        </w:numPr>
        <w:spacing w:line="360" w:lineRule="auto"/>
        <w:ind w:left="567" w:hanging="283"/>
        <w:jc w:val="both"/>
        <w:rPr>
          <w:rFonts w:eastAsia="Arial" w:cs="Times New Roman"/>
          <w:szCs w:val="24"/>
        </w:rPr>
      </w:pPr>
      <w:proofErr w:type="spellStart"/>
      <w:r w:rsidRPr="00A90CFD">
        <w:rPr>
          <w:rFonts w:eastAsia="Arial" w:cs="Times New Roman"/>
          <w:szCs w:val="24"/>
        </w:rPr>
        <w:t>Menjaga</w:t>
      </w:r>
      <w:proofErr w:type="spellEnd"/>
      <w:r w:rsidRPr="00A90CFD">
        <w:rPr>
          <w:rFonts w:eastAsia="Arial" w:cs="Times New Roman"/>
          <w:szCs w:val="24"/>
        </w:rPr>
        <w:t xml:space="preserve"> </w:t>
      </w:r>
      <w:proofErr w:type="spellStart"/>
      <w:r w:rsidRPr="00A90CFD">
        <w:rPr>
          <w:rFonts w:eastAsia="Arial" w:cs="Times New Roman"/>
          <w:szCs w:val="24"/>
        </w:rPr>
        <w:t>konsistensi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perbaikan-perbaikan</w:t>
      </w:r>
      <w:proofErr w:type="spellEnd"/>
      <w:r w:rsidRPr="00A90CFD">
        <w:rPr>
          <w:rFonts w:eastAsia="Arial" w:cs="Times New Roman"/>
          <w:szCs w:val="24"/>
        </w:rPr>
        <w:t xml:space="preserve"> yang </w:t>
      </w:r>
      <w:proofErr w:type="spellStart"/>
      <w:r w:rsidRPr="00A90CFD">
        <w:rPr>
          <w:rFonts w:eastAsia="Arial" w:cs="Times New Roman"/>
          <w:szCs w:val="24"/>
        </w:rPr>
        <w:t>telah</w:t>
      </w:r>
      <w:proofErr w:type="spellEnd"/>
      <w:r w:rsidRPr="00A90CFD">
        <w:rPr>
          <w:rFonts w:eastAsia="Arial" w:cs="Times New Roman"/>
          <w:szCs w:val="24"/>
        </w:rPr>
        <w:t xml:space="preserve"> </w:t>
      </w:r>
      <w:proofErr w:type="spellStart"/>
      <w:r w:rsidRPr="00A90CFD">
        <w:rPr>
          <w:rFonts w:eastAsia="Arial" w:cs="Times New Roman"/>
          <w:szCs w:val="24"/>
        </w:rPr>
        <w:t>dilaksanakan</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proofErr w:type="spellStart"/>
      <w:r w:rsidRPr="00A90CFD">
        <w:rPr>
          <w:rFonts w:eastAsia="Arial" w:cs="Times New Roman"/>
          <w:szCs w:val="24"/>
        </w:rPr>
        <w:t>pemeriksaan</w:t>
      </w:r>
      <w:proofErr w:type="spellEnd"/>
      <w:r w:rsidRPr="00A90CFD">
        <w:rPr>
          <w:rFonts w:eastAsia="Arial" w:cs="Times New Roman"/>
          <w:szCs w:val="24"/>
        </w:rPr>
        <w:t xml:space="preserve"> dan</w:t>
      </w:r>
      <w:r>
        <w:rPr>
          <w:rFonts w:eastAsia="Arial" w:cs="Times New Roman"/>
          <w:szCs w:val="24"/>
        </w:rPr>
        <w:t>;</w:t>
      </w:r>
    </w:p>
    <w:p w14:paraId="2F3CDBB6" w14:textId="77777777" w:rsidR="00E91DE5" w:rsidRDefault="00A90CFD" w:rsidP="00E91DE5">
      <w:pPr>
        <w:pStyle w:val="ListParagraph"/>
        <w:numPr>
          <w:ilvl w:val="3"/>
          <w:numId w:val="29"/>
        </w:numPr>
        <w:spacing w:line="360" w:lineRule="auto"/>
        <w:ind w:left="567" w:hanging="283"/>
        <w:jc w:val="both"/>
        <w:rPr>
          <w:rFonts w:eastAsia="Arial" w:cs="Times New Roman"/>
          <w:szCs w:val="24"/>
        </w:rPr>
      </w:pPr>
      <w:proofErr w:type="spellStart"/>
      <w:r>
        <w:rPr>
          <w:rFonts w:eastAsia="Arial" w:cs="Times New Roman"/>
          <w:szCs w:val="24"/>
        </w:rPr>
        <w:t>M</w:t>
      </w:r>
      <w:r w:rsidRPr="00A90CFD">
        <w:rPr>
          <w:rFonts w:eastAsia="Arial" w:cs="Times New Roman"/>
          <w:szCs w:val="24"/>
        </w:rPr>
        <w:t>elaksanakan</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w:t>
      </w:r>
      <w:proofErr w:type="spellStart"/>
      <w:r w:rsidRPr="00A90CFD">
        <w:rPr>
          <w:rFonts w:eastAsia="Arial" w:cs="Times New Roman"/>
          <w:szCs w:val="24"/>
        </w:rPr>
        <w:t>kembali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Pr>
          <w:rFonts w:eastAsia="Arial" w:cs="Times New Roman"/>
          <w:szCs w:val="24"/>
        </w:rPr>
        <w:t>tindak</w:t>
      </w:r>
      <w:proofErr w:type="spellEnd"/>
      <w:r>
        <w:rPr>
          <w:rFonts w:eastAsia="Arial" w:cs="Times New Roman"/>
          <w:szCs w:val="24"/>
        </w:rPr>
        <w:t xml:space="preserve"> </w:t>
      </w:r>
      <w:proofErr w:type="spellStart"/>
      <w:r>
        <w:rPr>
          <w:rFonts w:eastAsia="Arial" w:cs="Times New Roman"/>
          <w:szCs w:val="24"/>
        </w:rPr>
        <w:t>lanjut</w:t>
      </w:r>
      <w:proofErr w:type="spellEnd"/>
      <w:r>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r>
        <w:rPr>
          <w:rFonts w:eastAsia="Arial" w:cs="Times New Roman"/>
          <w:szCs w:val="24"/>
        </w:rPr>
        <w:t xml:space="preserve">yang </w:t>
      </w:r>
      <w:proofErr w:type="spellStart"/>
      <w:r w:rsidRPr="00A90CFD">
        <w:rPr>
          <w:rFonts w:eastAsia="Arial" w:cs="Times New Roman"/>
          <w:szCs w:val="24"/>
        </w:rPr>
        <w:t>belum</w:t>
      </w:r>
      <w:proofErr w:type="spellEnd"/>
      <w:r w:rsidRPr="00A90CFD">
        <w:rPr>
          <w:rFonts w:eastAsia="Arial" w:cs="Times New Roman"/>
          <w:szCs w:val="24"/>
        </w:rPr>
        <w:t xml:space="preserve"> </w:t>
      </w:r>
      <w:proofErr w:type="spellStart"/>
      <w:r>
        <w:rPr>
          <w:rFonts w:eastAsia="Arial" w:cs="Times New Roman"/>
          <w:szCs w:val="24"/>
        </w:rPr>
        <w:t>terlaksana</w:t>
      </w:r>
      <w:proofErr w:type="spellEnd"/>
      <w:r w:rsidRPr="00A90CFD">
        <w:rPr>
          <w:rFonts w:eastAsia="Arial" w:cs="Times New Roman"/>
          <w:szCs w:val="24"/>
        </w:rPr>
        <w:t xml:space="preserve"> </w:t>
      </w:r>
      <w:proofErr w:type="spellStart"/>
      <w:r w:rsidRPr="00A90CFD">
        <w:rPr>
          <w:rFonts w:eastAsia="Arial" w:cs="Times New Roman"/>
          <w:szCs w:val="24"/>
        </w:rPr>
        <w:t>sebagaimana</w:t>
      </w:r>
      <w:proofErr w:type="spellEnd"/>
      <w:r w:rsidRPr="00A90CFD">
        <w:rPr>
          <w:rFonts w:eastAsia="Arial" w:cs="Times New Roman"/>
          <w:szCs w:val="24"/>
        </w:rPr>
        <w:t xml:space="preserve"> </w:t>
      </w:r>
      <w:proofErr w:type="spellStart"/>
      <w:r w:rsidRPr="00A90CFD">
        <w:rPr>
          <w:rFonts w:eastAsia="Arial" w:cs="Times New Roman"/>
          <w:szCs w:val="24"/>
        </w:rPr>
        <w:t>mestinya</w:t>
      </w:r>
      <w:proofErr w:type="spellEnd"/>
      <w:r w:rsidRPr="00A90CFD">
        <w:rPr>
          <w:rFonts w:eastAsia="Arial" w:cs="Times New Roman"/>
          <w:szCs w:val="24"/>
        </w:rPr>
        <w:t xml:space="preserve"> </w:t>
      </w:r>
      <w:proofErr w:type="spellStart"/>
      <w:r>
        <w:rPr>
          <w:rFonts w:eastAsia="Arial" w:cs="Times New Roman"/>
          <w:szCs w:val="24"/>
        </w:rPr>
        <w:t>berdasarkan</w:t>
      </w:r>
      <w:proofErr w:type="spellEnd"/>
      <w:r>
        <w:rPr>
          <w:rFonts w:eastAsia="Arial" w:cs="Times New Roman"/>
          <w:szCs w:val="24"/>
        </w:rPr>
        <w:t xml:space="preserve"> </w:t>
      </w:r>
      <w:proofErr w:type="spellStart"/>
      <w:r>
        <w:rPr>
          <w:rFonts w:eastAsia="Arial" w:cs="Times New Roman"/>
          <w:szCs w:val="24"/>
        </w:rPr>
        <w:t>catatan</w:t>
      </w:r>
      <w:proofErr w:type="spellEnd"/>
      <w:r>
        <w:rPr>
          <w:rFonts w:eastAsia="Arial" w:cs="Times New Roman"/>
          <w:szCs w:val="24"/>
        </w:rPr>
        <w:t xml:space="preserve"> yang </w:t>
      </w:r>
      <w:proofErr w:type="spellStart"/>
      <w:r>
        <w:rPr>
          <w:rFonts w:eastAsia="Arial" w:cs="Times New Roman"/>
          <w:szCs w:val="24"/>
        </w:rPr>
        <w:t>tercantum</w:t>
      </w:r>
      <w:proofErr w:type="spellEnd"/>
      <w:r>
        <w:rPr>
          <w:rFonts w:eastAsia="Arial" w:cs="Times New Roman"/>
          <w:szCs w:val="24"/>
        </w:rPr>
        <w:t xml:space="preserve"> pada </w:t>
      </w:r>
      <w:proofErr w:type="spellStart"/>
      <w:r w:rsidRPr="00A90CFD">
        <w:rPr>
          <w:rFonts w:eastAsia="Arial" w:cs="Times New Roman"/>
          <w:szCs w:val="24"/>
        </w:rPr>
        <w:t>kolom</w:t>
      </w:r>
      <w:proofErr w:type="spellEnd"/>
      <w:r w:rsidRPr="00A90CFD">
        <w:rPr>
          <w:rFonts w:eastAsia="Arial" w:cs="Times New Roman"/>
          <w:szCs w:val="24"/>
        </w:rPr>
        <w:t xml:space="preserve"> </w:t>
      </w:r>
      <w:proofErr w:type="spellStart"/>
      <w:r w:rsidRPr="00A90CFD">
        <w:rPr>
          <w:rFonts w:eastAsia="Arial" w:cs="Times New Roman"/>
          <w:szCs w:val="24"/>
        </w:rPr>
        <w:t>hasil</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pada Bab II dan </w:t>
      </w:r>
      <w:r>
        <w:rPr>
          <w:rFonts w:eastAsia="Arial" w:cs="Times New Roman"/>
          <w:szCs w:val="24"/>
        </w:rPr>
        <w:t xml:space="preserve">yang </w:t>
      </w:r>
      <w:proofErr w:type="spellStart"/>
      <w:r>
        <w:rPr>
          <w:rFonts w:eastAsia="Arial" w:cs="Times New Roman"/>
          <w:szCs w:val="24"/>
        </w:rPr>
        <w:t>telah</w:t>
      </w:r>
      <w:proofErr w:type="spellEnd"/>
      <w:r>
        <w:rPr>
          <w:rFonts w:eastAsia="Arial" w:cs="Times New Roman"/>
          <w:szCs w:val="24"/>
        </w:rPr>
        <w:t xml:space="preserve"> </w:t>
      </w:r>
      <w:proofErr w:type="spellStart"/>
      <w:r>
        <w:rPr>
          <w:rFonts w:eastAsia="Arial" w:cs="Times New Roman"/>
          <w:szCs w:val="24"/>
        </w:rPr>
        <w:t>diekspos</w:t>
      </w:r>
      <w:proofErr w:type="spellEnd"/>
      <w:r>
        <w:rPr>
          <w:rFonts w:eastAsia="Arial" w:cs="Times New Roman"/>
          <w:szCs w:val="24"/>
        </w:rPr>
        <w:t xml:space="preserve"> pada </w:t>
      </w:r>
      <w:proofErr w:type="spellStart"/>
      <w:r>
        <w:rPr>
          <w:rFonts w:eastAsia="Arial" w:cs="Times New Roman"/>
          <w:szCs w:val="24"/>
        </w:rPr>
        <w:t>penutupan</w:t>
      </w:r>
      <w:proofErr w:type="spellEnd"/>
      <w:r>
        <w:rPr>
          <w:rFonts w:eastAsia="Arial" w:cs="Times New Roman"/>
          <w:szCs w:val="24"/>
        </w:rPr>
        <w:t xml:space="preserve"> </w:t>
      </w:r>
      <w:proofErr w:type="spellStart"/>
      <w:r>
        <w:rPr>
          <w:rFonts w:eastAsia="Arial" w:cs="Times New Roman"/>
          <w:szCs w:val="24"/>
        </w:rPr>
        <w:t>kegiatan</w:t>
      </w:r>
      <w:proofErr w:type="spellEnd"/>
      <w:r>
        <w:rPr>
          <w:rFonts w:eastAsia="Arial" w:cs="Times New Roman"/>
          <w:szCs w:val="24"/>
        </w:rPr>
        <w:t xml:space="preserve"> monitoring dan </w:t>
      </w:r>
      <w:proofErr w:type="spellStart"/>
      <w:r>
        <w:rPr>
          <w:rFonts w:eastAsia="Arial" w:cs="Times New Roman"/>
          <w:szCs w:val="24"/>
        </w:rPr>
        <w:t>evaluasi</w:t>
      </w:r>
      <w:proofErr w:type="spellEnd"/>
      <w:r w:rsidR="00E91DE5">
        <w:rPr>
          <w:rFonts w:eastAsia="Arial" w:cs="Times New Roman"/>
          <w:szCs w:val="24"/>
        </w:rPr>
        <w:t>.</w:t>
      </w:r>
    </w:p>
    <w:p w14:paraId="7FAC9CC1" w14:textId="02DC252C" w:rsidR="001F5FA8" w:rsidRDefault="00E91DE5" w:rsidP="00E91DE5">
      <w:pPr>
        <w:pStyle w:val="ListParagraph"/>
        <w:spacing w:line="360" w:lineRule="auto"/>
        <w:ind w:left="567"/>
        <w:jc w:val="both"/>
        <w:rPr>
          <w:rFonts w:eastAsia="Arial Unicode MS" w:cs="Times New Roman"/>
          <w:bCs/>
        </w:rPr>
      </w:pPr>
      <w:r w:rsidRPr="00E91DE5">
        <w:rPr>
          <w:rFonts w:eastAsia="Arial Unicode MS" w:cs="Times New Roman"/>
          <w:bCs/>
        </w:rPr>
        <w:t/>
      </w:r>
    </w:p>
    <w:p w14:paraId="528AC3E1" w14:textId="77777777" w:rsidR="00E91DE5" w:rsidRPr="00E91DE5" w:rsidRDefault="00E91DE5" w:rsidP="00E91DE5">
      <w:pPr>
        <w:pStyle w:val="ListParagraph"/>
        <w:spacing w:line="360" w:lineRule="auto"/>
        <w:ind w:left="567"/>
        <w:jc w:val="both"/>
        <w:rPr>
          <w:rFonts w:eastAsia="Arial" w:cs="Times New Roman"/>
          <w:szCs w:val="24"/>
        </w:rPr>
      </w:pPr>
    </w:p>
    <w:p w14:paraId="1D28E5AF" w14:textId="2766991A" w:rsidR="001F5FA8" w:rsidRPr="00FD71FE" w:rsidRDefault="00CD0C41" w:rsidP="002B2609">
      <w:pPr>
        <w:spacing w:line="360" w:lineRule="auto"/>
        <w:ind w:firstLine="1134"/>
        <w:jc w:val="both"/>
        <w:rPr>
          <w:rFonts w:eastAsia="Arial"/>
        </w:rPr>
      </w:pPr>
      <w:proofErr w:type="spellStart"/>
      <w:r w:rsidRPr="00FD71FE">
        <w:rPr>
          <w:rFonts w:eastAsia="Arial"/>
        </w:rPr>
        <w:t>Demikian</w:t>
      </w:r>
      <w:proofErr w:type="spellEnd"/>
      <w:r w:rsidRPr="00FD71FE">
        <w:rPr>
          <w:rFonts w:eastAsia="Arial"/>
        </w:rPr>
        <w:t xml:space="preserve"> </w:t>
      </w:r>
      <w:proofErr w:type="spellStart"/>
      <w:r w:rsidR="00AA7B96" w:rsidRPr="00FD71FE">
        <w:rPr>
          <w:rFonts w:eastAsia="Arial"/>
        </w:rPr>
        <w:t>laporan</w:t>
      </w:r>
      <w:proofErr w:type="spellEnd"/>
      <w:r w:rsidR="00AA7B96" w:rsidRPr="00FD71FE">
        <w:rPr>
          <w:rFonts w:eastAsia="Arial"/>
        </w:rPr>
        <w:t xml:space="preserve"> </w:t>
      </w:r>
      <w:r w:rsidR="00AA7B96" w:rsidRPr="002B2609">
        <w:rPr>
          <w:rFonts w:eastAsia="Arial"/>
        </w:rPr>
        <w:t>monitoring</w:t>
      </w:r>
      <w:r w:rsidR="00AA7B96">
        <w:rPr>
          <w:rFonts w:eastAsia="Arial"/>
        </w:rPr>
        <w:t xml:space="preserve"> dan </w:t>
      </w:r>
      <w:proofErr w:type="spellStart"/>
      <w:r w:rsidR="00AA7B96">
        <w:rPr>
          <w:rFonts w:eastAsia="Arial"/>
        </w:rPr>
        <w:t>evaluasi</w:t>
      </w:r>
      <w:proofErr w:type="spellEnd"/>
      <w:r w:rsidR="00AA7B96">
        <w:rPr>
          <w:rFonts w:eastAsia="Arial"/>
        </w:rPr>
        <w:t xml:space="preserve"> </w:t>
      </w:r>
      <w:proofErr w:type="spellStart"/>
      <w:r w:rsidR="00AA7B96">
        <w:rPr>
          <w:rFonts w:eastAsia="Arial"/>
        </w:rPr>
        <w:t>terhadap</w:t>
      </w:r>
      <w:proofErr w:type="spellEnd"/>
      <w:r w:rsidR="00AA7B96">
        <w:rPr>
          <w:rFonts w:eastAsia="Arial"/>
        </w:rPr>
        <w:t xml:space="preserve"> </w:t>
      </w:r>
      <w:proofErr w:type="spellStart"/>
      <w:r w:rsidR="00AA7B96" w:rsidRPr="00FD71FE">
        <w:rPr>
          <w:rFonts w:eastAsia="Arial"/>
        </w:rPr>
        <w:t>hasil</w:t>
      </w:r>
      <w:proofErr w:type="spellEnd"/>
      <w:r w:rsidR="00AA7B96" w:rsidRPr="00FD71FE">
        <w:rPr>
          <w:rFonts w:eastAsia="Arial"/>
        </w:rPr>
        <w:t xml:space="preserve"> </w:t>
      </w:r>
      <w:bookmarkStart w:id="1" w:name="_Hlk73710771"/>
      <w:proofErr w:type="spellStart"/>
      <w:r w:rsidR="00AA7B96" w:rsidRPr="00FD71FE">
        <w:rPr>
          <w:rFonts w:eastAsia="Arial"/>
        </w:rPr>
        <w:t>pemeriksaan</w:t>
      </w:r>
      <w:proofErr w:type="spellEnd"/>
      <w:r w:rsidR="00AA7B96" w:rsidRPr="00FD71FE">
        <w:rPr>
          <w:rFonts w:eastAsia="Arial"/>
        </w:rPr>
        <w:t xml:space="preserve"> </w:t>
      </w:r>
      <w:proofErr w:type="spellStart"/>
      <w:r w:rsidR="00AA7B96" w:rsidRPr="00FD71FE">
        <w:rPr>
          <w:rFonts w:eastAsia="Arial"/>
        </w:rPr>
        <w:t>pengawasan</w:t>
      </w:r>
      <w:proofErr w:type="spellEnd"/>
      <w:r w:rsidR="00AA7B96" w:rsidRPr="00FD71FE">
        <w:rPr>
          <w:rFonts w:eastAsia="Arial"/>
        </w:rPr>
        <w:t xml:space="preserve"> </w:t>
      </w:r>
      <w:proofErr w:type="spellStart"/>
      <w:r w:rsidR="00AA7B96" w:rsidRPr="00FD71FE">
        <w:rPr>
          <w:rFonts w:eastAsia="Arial"/>
        </w:rPr>
        <w:t>rutin</w:t>
      </w:r>
      <w:proofErr w:type="spellEnd"/>
      <w:r w:rsidR="00AA7B96" w:rsidRPr="00FD71FE">
        <w:rPr>
          <w:rFonts w:eastAsia="Arial"/>
        </w:rPr>
        <w:t>/</w:t>
      </w:r>
      <w:proofErr w:type="spellStart"/>
      <w:r w:rsidR="00AA7B96" w:rsidRPr="00FD71FE">
        <w:rPr>
          <w:rFonts w:eastAsia="Arial"/>
        </w:rPr>
        <w:t>reguler</w:t>
      </w:r>
      <w:proofErr w:type="spellEnd"/>
      <w:r w:rsidR="00AA7B96" w:rsidRPr="00FD71FE">
        <w:rPr>
          <w:rFonts w:eastAsia="Arial"/>
        </w:rPr>
        <w:t xml:space="preserve"> </w:t>
      </w:r>
      <w:bookmarkEnd w:id="1"/>
      <w:proofErr w:type="spellStart"/>
      <w:r w:rsidRPr="00FD71FE">
        <w:rPr>
          <w:rFonts w:eastAsia="Arial"/>
        </w:rPr>
        <w:t>ini</w:t>
      </w:r>
      <w:proofErr w:type="spellEnd"/>
      <w:r w:rsidRPr="00FD71FE">
        <w:rPr>
          <w:rFonts w:eastAsia="Arial"/>
        </w:rPr>
        <w:t xml:space="preserve"> </w:t>
      </w:r>
      <w:proofErr w:type="spellStart"/>
      <w:r w:rsidRPr="00FD71FE">
        <w:rPr>
          <w:rFonts w:eastAsia="Arial"/>
        </w:rPr>
        <w:t>dibuat</w:t>
      </w:r>
      <w:proofErr w:type="spellEnd"/>
      <w:r w:rsidRPr="00FD71FE">
        <w:rPr>
          <w:rFonts w:eastAsia="Arial"/>
        </w:rPr>
        <w:t xml:space="preserve"> dan </w:t>
      </w:r>
      <w:proofErr w:type="spellStart"/>
      <w:r w:rsidRPr="00FD71FE">
        <w:rPr>
          <w:rFonts w:eastAsia="Arial"/>
        </w:rPr>
        <w:t>ditandatangani</w:t>
      </w:r>
      <w:proofErr w:type="spellEnd"/>
      <w:r w:rsidRPr="00FD71FE">
        <w:rPr>
          <w:rFonts w:eastAsia="Arial"/>
        </w:rPr>
        <w:t xml:space="preserve"> oleh Tim </w:t>
      </w:r>
      <w:r w:rsidR="00672DEA">
        <w:rPr>
          <w:rFonts w:eastAsia="Arial"/>
        </w:rPr>
        <w:t>Monitor</w:t>
      </w:r>
      <w:r w:rsidR="008567EC">
        <w:rPr>
          <w:rFonts w:eastAsia="Arial"/>
        </w:rPr>
        <w:t>i</w:t>
      </w:r>
      <w:r w:rsidR="00672DEA">
        <w:rPr>
          <w:rFonts w:eastAsia="Arial"/>
        </w:rPr>
        <w:t xml:space="preserve">ng dan </w:t>
      </w:r>
      <w:proofErr w:type="spellStart"/>
      <w:r w:rsidR="00672DEA">
        <w:rPr>
          <w:rFonts w:eastAsia="Arial"/>
        </w:rPr>
        <w:t>Evaluasi</w:t>
      </w:r>
      <w:proofErr w:type="spellEnd"/>
      <w:r w:rsidRPr="00FD71FE">
        <w:rPr>
          <w:rFonts w:eastAsia="Arial"/>
        </w:rPr>
        <w:t xml:space="preserve"> pada </w:t>
      </w:r>
      <w:proofErr w:type="spellStart"/>
      <w:r w:rsidRPr="00FD71FE">
        <w:rPr>
          <w:rFonts w:eastAsia="Arial"/>
        </w:rPr>
        <w:t>Pengadilan</w:t>
      </w:r>
      <w:proofErr w:type="spellEnd"/>
      <w:r w:rsidRPr="00FD71FE">
        <w:rPr>
          <w:rFonts w:eastAsia="Arial"/>
        </w:rPr>
        <w:t xml:space="preserve"> Tinggi Agama Padang</w:t>
      </w:r>
    </w:p>
    <w:p w14:paraId="3D4CDED9" w14:textId="12ADB9F6" w:rsidR="00263B59" w:rsidRDefault="00263B59" w:rsidP="00263B59">
      <w:pPr>
        <w:spacing w:line="360" w:lineRule="auto"/>
        <w:jc w:val="both"/>
        <w:rPr>
          <w:rFonts w:eastAsia="Arial"/>
        </w:rPr>
      </w:pPr>
    </w:p>
    <w:p w14:paraId="1F710DF0" w14:textId="5ED5C854" w:rsidR="00672DEA" w:rsidRDefault="00672DEA" w:rsidP="00672DEA">
      <w:pPr>
        <w:ind w:left="-142"/>
        <w:jc w:val="center"/>
      </w:pPr>
      <w:r w:rsidRPr="00672DEA">
        <w:t>Padang, 28 Oktober 2022</w:t>
      </w:r>
    </w:p>
    <w:p w14:paraId="4A732CA9" w14:textId="741AB8B6" w:rsidR="00672DEA" w:rsidRDefault="008567EC" w:rsidP="00672DEA">
      <w:pPr>
        <w:ind w:left="-142"/>
        <w:jc w:val="center"/>
      </w:pPr>
      <w:r w:rsidRPr="008567EC">
        <w:t xml:space="preserve">Tim Monitoring dan </w:t>
      </w:r>
      <w:proofErr w:type="spellStart"/>
      <w:r w:rsidRPr="008567EC">
        <w:t>Evaluasi</w:t>
      </w:r>
      <w:proofErr w:type="spellEnd"/>
    </w:p>
    <w:p w14:paraId="2FA4887C" w14:textId="0CFCBB11" w:rsidR="00672DEA" w:rsidRDefault="00672DEA" w:rsidP="00672DEA">
      <w:pPr>
        <w:ind w:left="-142"/>
        <w:jc w:val="center"/>
      </w:pPr>
    </w:p>
    <w:p w14:paraId="56A142E2" w14:textId="74B77A56" w:rsidR="00672DEA" w:rsidRDefault="00672DEA" w:rsidP="00672DEA">
      <w:pPr>
        <w:ind w:left="-142"/>
        <w:jc w:val="center"/>
      </w:pPr>
    </w:p>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1.</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Drs. Najamuddin S.H., M.H.</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2.</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H. Idris Latif S.H., M.H.</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3.</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Drs. Daryamurni</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4.</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Elham Sairosi</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p w14:paraId="4776DA2B" w14:textId="77777777" w:rsidR="00AC4F6D" w:rsidRDefault="00AC4F6D" w:rsidP="00672DEA">
      <w:pPr>
        <w:ind w:left="-142"/>
        <w:jc w:val="center"/>
      </w:pPr>
    </w:p>
    <w:p w14:paraId="4513FDAD" w14:textId="3DDD18E6" w:rsidR="00B54564" w:rsidRPr="008567EC" w:rsidRDefault="00B54564" w:rsidP="001D7776">
      <w:pPr>
        <w:tabs>
          <w:tab w:val="center" w:pos="6804"/>
        </w:tabs>
        <w:jc w:val="center"/>
      </w:pPr>
    </w:p>
    <w:sectPr w:rsidR="00B54564" w:rsidRPr="008567EC" w:rsidSect="00AA7B96">
      <w:footerReference w:type="default" r:id="rId11"/>
      <w:pgSz w:w="12242" w:h="18722" w:code="25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EBD19" w14:textId="77777777" w:rsidR="009D0C51" w:rsidRDefault="009D0C51" w:rsidP="00131753">
      <w:r>
        <w:separator/>
      </w:r>
    </w:p>
  </w:endnote>
  <w:endnote w:type="continuationSeparator" w:id="0">
    <w:p w14:paraId="4C2A3732" w14:textId="77777777" w:rsidR="009D0C51" w:rsidRDefault="009D0C51"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187D3" w14:textId="77777777" w:rsidR="009D0C51" w:rsidRDefault="009D0C51" w:rsidP="00131753">
      <w:r>
        <w:separator/>
      </w:r>
    </w:p>
  </w:footnote>
  <w:footnote w:type="continuationSeparator" w:id="0">
    <w:p w14:paraId="7FAF1EE0" w14:textId="77777777" w:rsidR="009D0C51" w:rsidRDefault="009D0C51"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3AEE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5"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1"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E6734C"/>
    <w:multiLevelType w:val="hybridMultilevel"/>
    <w:tmpl w:val="D78A8966"/>
    <w:lvl w:ilvl="0" w:tplc="633ED18E">
      <w:start w:val="1"/>
      <w:numFmt w:val="bullet"/>
      <w:pStyle w:val="StyleBulletNumber"/>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6"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2"/>
  </w:num>
  <w:num w:numId="2" w16cid:durableId="706489177">
    <w:abstractNumId w:val="13"/>
  </w:num>
  <w:num w:numId="3" w16cid:durableId="1649702409">
    <w:abstractNumId w:val="15"/>
  </w:num>
  <w:num w:numId="4" w16cid:durableId="1399741684">
    <w:abstractNumId w:val="21"/>
  </w:num>
  <w:num w:numId="5" w16cid:durableId="20208644">
    <w:abstractNumId w:val="20"/>
  </w:num>
  <w:num w:numId="6" w16cid:durableId="1190340525">
    <w:abstractNumId w:val="5"/>
  </w:num>
  <w:num w:numId="7" w16cid:durableId="1204950267">
    <w:abstractNumId w:val="30"/>
  </w:num>
  <w:num w:numId="8" w16cid:durableId="2011180827">
    <w:abstractNumId w:val="28"/>
  </w:num>
  <w:num w:numId="9" w16cid:durableId="1020468493">
    <w:abstractNumId w:val="9"/>
  </w:num>
  <w:num w:numId="10" w16cid:durableId="1821580001">
    <w:abstractNumId w:val="11"/>
  </w:num>
  <w:num w:numId="11" w16cid:durableId="1316640897">
    <w:abstractNumId w:val="26"/>
  </w:num>
  <w:num w:numId="12" w16cid:durableId="317659972">
    <w:abstractNumId w:val="10"/>
  </w:num>
  <w:num w:numId="13" w16cid:durableId="1180970681">
    <w:abstractNumId w:val="3"/>
  </w:num>
  <w:num w:numId="14" w16cid:durableId="1498811743">
    <w:abstractNumId w:val="7"/>
  </w:num>
  <w:num w:numId="15" w16cid:durableId="1684699559">
    <w:abstractNumId w:val="29"/>
  </w:num>
  <w:num w:numId="16" w16cid:durableId="867134764">
    <w:abstractNumId w:val="12"/>
  </w:num>
  <w:num w:numId="17" w16cid:durableId="1607034153">
    <w:abstractNumId w:val="1"/>
  </w:num>
  <w:num w:numId="18" w16cid:durableId="1732338464">
    <w:abstractNumId w:val="27"/>
  </w:num>
  <w:num w:numId="19" w16cid:durableId="283925051">
    <w:abstractNumId w:val="23"/>
  </w:num>
  <w:num w:numId="20" w16cid:durableId="1890414026">
    <w:abstractNumId w:val="24"/>
  </w:num>
  <w:num w:numId="21" w16cid:durableId="445121735">
    <w:abstractNumId w:val="18"/>
  </w:num>
  <w:num w:numId="22" w16cid:durableId="812596919">
    <w:abstractNumId w:val="14"/>
  </w:num>
  <w:num w:numId="23" w16cid:durableId="563217499">
    <w:abstractNumId w:val="17"/>
  </w:num>
  <w:num w:numId="24" w16cid:durableId="280690698">
    <w:abstractNumId w:val="6"/>
  </w:num>
  <w:num w:numId="25" w16cid:durableId="935553235">
    <w:abstractNumId w:val="32"/>
  </w:num>
  <w:num w:numId="26" w16cid:durableId="1549760042">
    <w:abstractNumId w:val="4"/>
  </w:num>
  <w:num w:numId="27" w16cid:durableId="1238369197">
    <w:abstractNumId w:val="2"/>
  </w:num>
  <w:num w:numId="28" w16cid:durableId="1696998449">
    <w:abstractNumId w:val="31"/>
  </w:num>
  <w:num w:numId="29" w16cid:durableId="663701095">
    <w:abstractNumId w:val="25"/>
  </w:num>
  <w:num w:numId="30" w16cid:durableId="1911692889">
    <w:abstractNumId w:val="16"/>
  </w:num>
  <w:num w:numId="31" w16cid:durableId="1005210968">
    <w:abstractNumId w:val="8"/>
  </w:num>
  <w:num w:numId="32" w16cid:durableId="1442724558">
    <w:abstractNumId w:val="19"/>
  </w:num>
  <w:num w:numId="33" w16cid:durableId="1336881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702BA"/>
    <w:rsid w:val="001A0A93"/>
    <w:rsid w:val="001A2CF7"/>
    <w:rsid w:val="001D7776"/>
    <w:rsid w:val="001F5FA8"/>
    <w:rsid w:val="002128D8"/>
    <w:rsid w:val="00232A7E"/>
    <w:rsid w:val="00263B59"/>
    <w:rsid w:val="00270782"/>
    <w:rsid w:val="002B111A"/>
    <w:rsid w:val="002B2609"/>
    <w:rsid w:val="002C4830"/>
    <w:rsid w:val="00315592"/>
    <w:rsid w:val="00340515"/>
    <w:rsid w:val="00365C20"/>
    <w:rsid w:val="004026B1"/>
    <w:rsid w:val="00422E1B"/>
    <w:rsid w:val="004259C5"/>
    <w:rsid w:val="00441EAC"/>
    <w:rsid w:val="00467272"/>
    <w:rsid w:val="005307A9"/>
    <w:rsid w:val="005B064C"/>
    <w:rsid w:val="0061735D"/>
    <w:rsid w:val="00622080"/>
    <w:rsid w:val="00672DEA"/>
    <w:rsid w:val="00682AC5"/>
    <w:rsid w:val="006F33D7"/>
    <w:rsid w:val="00723D1B"/>
    <w:rsid w:val="007255C2"/>
    <w:rsid w:val="007434DD"/>
    <w:rsid w:val="007644B7"/>
    <w:rsid w:val="00795E85"/>
    <w:rsid w:val="007A419F"/>
    <w:rsid w:val="007B0746"/>
    <w:rsid w:val="007B6140"/>
    <w:rsid w:val="008567EC"/>
    <w:rsid w:val="00865FC4"/>
    <w:rsid w:val="00893788"/>
    <w:rsid w:val="008C2EC4"/>
    <w:rsid w:val="008F1224"/>
    <w:rsid w:val="0092200D"/>
    <w:rsid w:val="009557C8"/>
    <w:rsid w:val="00967877"/>
    <w:rsid w:val="00983C0B"/>
    <w:rsid w:val="009D0C51"/>
    <w:rsid w:val="009E2A23"/>
    <w:rsid w:val="009F08CA"/>
    <w:rsid w:val="00A06FEC"/>
    <w:rsid w:val="00A55B85"/>
    <w:rsid w:val="00A90CFD"/>
    <w:rsid w:val="00A94A6B"/>
    <w:rsid w:val="00AA478A"/>
    <w:rsid w:val="00AA7B96"/>
    <w:rsid w:val="00AB564A"/>
    <w:rsid w:val="00AC4F6D"/>
    <w:rsid w:val="00AF1258"/>
    <w:rsid w:val="00AF13EB"/>
    <w:rsid w:val="00B169AF"/>
    <w:rsid w:val="00B1777B"/>
    <w:rsid w:val="00B229BE"/>
    <w:rsid w:val="00B54564"/>
    <w:rsid w:val="00B92528"/>
    <w:rsid w:val="00BB1364"/>
    <w:rsid w:val="00BD7B18"/>
    <w:rsid w:val="00BF6557"/>
    <w:rsid w:val="00C1261F"/>
    <w:rsid w:val="00C24D8A"/>
    <w:rsid w:val="00C55F27"/>
    <w:rsid w:val="00C82E87"/>
    <w:rsid w:val="00CD0C41"/>
    <w:rsid w:val="00D12915"/>
    <w:rsid w:val="00D17FFE"/>
    <w:rsid w:val="00D66676"/>
    <w:rsid w:val="00DA15CF"/>
    <w:rsid w:val="00DD7F0C"/>
    <w:rsid w:val="00DE001E"/>
    <w:rsid w:val="00DE2D2D"/>
    <w:rsid w:val="00DE52E1"/>
    <w:rsid w:val="00DF555A"/>
    <w:rsid w:val="00DF66E6"/>
    <w:rsid w:val="00E25745"/>
    <w:rsid w:val="00E316C0"/>
    <w:rsid w:val="00E77658"/>
    <w:rsid w:val="00E91DE5"/>
    <w:rsid w:val="00ED6AAA"/>
    <w:rsid w:val="00EE0D0E"/>
    <w:rsid w:val="00F04EA7"/>
    <w:rsid w:val="00F36C34"/>
    <w:rsid w:val="00F64190"/>
    <w:rsid w:val="00F676BD"/>
    <w:rsid w:val="00F741B7"/>
    <w:rsid w:val="00FC0A06"/>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1702BA"/>
    <w:pPr>
      <w:spacing w:after="160" w:line="259" w:lineRule="auto"/>
      <w:ind w:left="720"/>
      <w:contextualSpacing/>
    </w:pPr>
    <w:rPr>
      <w:rFonts w:eastAsia="Calibri" w:cs="Calibri"/>
      <w:szCs w:val="22"/>
      <w:lang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 w:type="paragraph" w:customStyle="1" w:styleId="StyleBulletNumber">
    <w:name w:val="StyleBulletNumber"/>
    <w:basedOn w:val="ListBullet"/>
    <w:qFormat/>
    <w:rsid w:val="009557C8"/>
    <w:pPr>
      <w:numPr>
        <w:numId w:val="32"/>
      </w:numPr>
      <w:tabs>
        <w:tab w:val="left" w:pos="4060"/>
      </w:tabs>
      <w:spacing w:line="360" w:lineRule="auto"/>
      <w:jc w:val="both"/>
    </w:pPr>
    <w:rPr>
      <w:szCs w:val="25"/>
    </w:rPr>
  </w:style>
  <w:style w:type="paragraph" w:styleId="ListBullet">
    <w:name w:val="List Bullet"/>
    <w:basedOn w:val="Normal"/>
    <w:uiPriority w:val="99"/>
    <w:semiHidden/>
    <w:unhideWhenUsed/>
    <w:rsid w:val="009557C8"/>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7</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35</cp:revision>
  <cp:lastPrinted>2020-12-04T06:43:00Z</cp:lastPrinted>
  <dcterms:created xsi:type="dcterms:W3CDTF">2022-10-26T15:32:00Z</dcterms:created>
  <dcterms:modified xsi:type="dcterms:W3CDTF">2022-10-30T23:42:00Z</dcterms:modified>
</cp:coreProperties>
</file>