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SIJUNJUNG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W3-A/2890./PS.00/X/2022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W3-A/2890./PS.00/X/2022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4 (empat)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4 November 2022</w:t>
      </w:r>
      <w:r w:rsidRPr="00FD71FE">
        <w:rPr>
          <w:rFonts w:eastAsia="Arial"/>
          <w:bCs/>
        </w:rPr>
        <w:t xml:space="preserve"> di </w:t>
      </w:r>
      <w:r w:rsidR="00232A7E" w:rsidRPr="00232A7E">
        <w:rPr>
          <w:rFonts w:eastAsia="Arial"/>
          <w:bCs/>
        </w:rPr>
        <w:t>Pengadilan Agama Sijunjung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Amridal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Ismail S.H.I., M.A., Kepala Bagian Perencanaan Dan Kepegawaian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Sijunjung telah membuat surat keputusan Hakim Pengawas Bidang nomor W3-A16/33/PS.01/I/2022 tanggal 3 Januari 2022 para Hakim yang ditugasi dalam SK tersebut telah melakukan pengawasan untuk triwulan I dari Januari sampai Maret 2022.</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Pengawasan Sudah diperiksa fisik hard copynya tentang Hawasbid sesuai dengan Temuan Hasil Pengawasan Termasuk untuk triwulan I, II dan III juga sudah dilaksanakan sebagaimana mestinya.</w:t>
                  </w:r>
                </w:p>
                <w:p>
                  <w:r>
                    <w:t xml:space="preserve">Eviden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Mengenai keadaan perkara pada PA Sijunjung belum diumumkan secara elektronik sehingga masyarakat pencari keadilan belum bisa melihat apa saja yang bisa diselesaikan perkara secara transparan.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Sarana prasarana persidangan, hendaknya dusahakan/dilengkapi dengan baik, arus listrik, jaringan internet serta elektronik dilaksanakan, dibuat usulan tentang kebutuhan yang menyangkut hal-hal kebutuhan pelayanan publik.</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Keadaan perkara pada PA Sijunjung sudah diumumkan secara elektronik baik melalui website maupun medsos sehingga masyarakat pencari keadilan  bisa melihat apa saja yang bisa diselesaikan perkara secara transparan</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Tindak lanjut temuan Pengawasan Keadaan perkara pada PA Sijunjung sudah diumumkan melelui elektronik, website dan  medsos masyarakat pencari keadilan sudah bisa melihat tahapan penyelesaian perkara secara transparan</w:t>
                  </w:r>
                </w:p>
                <w:p>
                  <w:r>
                    <w:t xml:space="preserve">Eviden terlampir</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terdapat kesalahan pada penginputan tanggal PMH dan PHS pada LIPA 1.</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pembuat laporan teliti dan cermat.</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kesalahan input tanggal PMH dan PHS pada LIPA1</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 Evaluasi temuan Pengawasan tentang Penginputan Tanggal PMH dan PHS pada LIPA 1 telah ditindak lanjuti dengan memperbaiki Laporan LIPA I Kemudian implementasi temuan untuk bulan berikutnya telah sesuai dengan ketentuan Surat Direktur Pembinaan Administrasi Peradilan Agama, Nomor : 3474/DJA.3/HM.00/10/2021, tanggal 07 Oktober 2021. </w:t>
                  </w:r>
                </w:p>
                <w:p>
                  <w:r>
                    <w:t xml:space="preserve">Efiden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kesalahan penginputan tanggal pada LIPA 2 dan LIPA 3.</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lebih hati-hati dan cermat dalam pembuatan laporan.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input tanggal pada LIPA 2 dan LIPA 3</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 Evaluasi temuan Pengawasan tentang Penginputan Tanggal pada LIPA2 dan 3telah ditindak lanjuti dengan memperbaiki Laporan LIPA 2 dan 3</w:t>
                  </w:r>
                </w:p>
                <w:p>
                  <w:r>
                    <w:t xml:space="preserve">Kemudian implementasi temuan untuk bulan berikutnya telah sesuai dengan ketentuan Surat Direktur Pembinaan Administrasi Peradilan Agama, Nomor : 3474/DJA.3/HM.00/10/2021, tanggal 07 Oktober 2021 </w:t>
                  </w:r>
                </w:p>
                <w:p>
                  <w:r>
                    <w:t xml:space="preserve">Efiden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ditemukan Penetapan Hari Sidang (PHS) yang tidak ditandatangani  oleh Ketua Majelis.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Ketua Majelis Hakim lebih teliti dan berhati-hati dalam melaksanakan administrasi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menandatangani PHS.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sudah ditindak lanjuti yaitu Penetapan Hari Sidang (PHS) yang tidak ditandatanganioleh Ketua Majelis kemudian juga telah diimplementasikan untuk perkara berikutnya</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beberapa Relaas Panggilan yang belum diinput di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semua Relaas secepatnya diinput 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diperbaiki dengan menginput relaas pada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sudah ditindak lanjuti  Relaas Panggilan yang belum diinput di SIPP. telah diimput.</w:t>
                  </w:r>
                </w:p>
                <w:p>
                  <w:r>
                    <w:t xml:space="preserve">Efiden terlampir</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375.pdt-G/2021  Bukti surat tidak diberi tanda P dan diberi tanggal dan paraf oleh Majelis Hakim.</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bukti surat pada perkara No. 375/Pdt.G/2021/PA.Sjj sudah diberi tanda P dan diberi tanggal dan paraf oleh Majelis Hakim.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bukti surat pada perkara No. 375/Pdt.G/2021/PA.Sjj sudah diberi tanda P dan diberi tanggal dan paraf oleh Majelis Hakim.</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3/Pdt-G/2022/PA.Sjj, dalam Berita Acara Persidangan, susunan majelis Hakim ketiganya tertulis bertindak sebagai Ketua Majelis Tunggal.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dan Hakum serta Panitera Pengganti lebih berhati-hati dan teliti dalam pemeriksaan perkara sehingga tidak ditemui kelengkapan kesempurnaan berkas.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berkas BAS perkara No. 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memperbaiki berkas BAS perkara No. 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Hakim dan Panitera yang bersidang supaya lebih cermat dan berhati-hati dalam penyelesaian proses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BAS perkara No. 5/Pdt.G/2022/PA.Sjj yaitu menyamakan tanggal pembacaan putusan (19-01-2022) dan bukti fotocopi kutipan akte nikah sudah dilampirkan pada Bundel 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perbaikan BAS perkara No. 5/Pdt.G/2022/PA.Sjj dengan menyamakan tanggal BAS pembacaan putusan (19-01-2022) dengan Pengucapan Putusan dan bukti fotocopi kutipan akte nikah sudah dilampirkan pada Bundel A.</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63.pdt-g/2022  Tidak sama amar putusan dalam berita acara sidang dengan amar yang tertulis dalam  putusan.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lebih berhati-hati dan lebih teliti dalam pemeriksaan perkara sehingga tidak ditemui hal-hal yang mengurangi kesempurnaan sebuah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menyamakan amar putusan pada BAS dan putusan perkara No. 63/Pdt.G/2022/PA.Sjj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menyamakan amar putusan pada BAS dengan amarputusan perkara No. 63/Pdt.G/2022/PA.Sjj.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perkara 98.pdt-G/2022  Materai dalam putusan tidak diberi tanggal dan 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supaya lebih berhati-hati dan teliti waktu menandatangani putusan sehingga putusan itu lebih lengkap dan sempurna.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memberikan paraf dan tanggal pada meterai putusan perkara No. 98/PDt.G/2022/PA.Sjj.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memberikan paraf dan tanggal pada meterai putusan perkara No. 98/PDt.G/2022/PA.Sjj.</w:t>
                  </w:r>
                </w:p>
                <w:p>
                  <w:r>
                    <w:t xml:space="preserve">Efiden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data dukung realisasi PNBP berupa sewa rumah dinas pada aplikasi e-bima dari Januari sd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 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data dukung realisasi PNBP berupa sewa rumah dinas pada Aplikasi e-Bima bulan Januari s.d Mei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buku-buku perpustakaan pada aplikasi SLIM mahkamah agung.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penguploadan buku-buku pustaka ke dalam aplikasi SLIM.</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buku pustaka ke dalam Aplikasi SLIMS Mahkamah Agung</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1. LHP sudah di implementasikan sebagaimana eviden terlampir</w:t>
                  </w:r>
                </w:p>
                <w:p>
                  <w:r>
                    <w:t xml:space="preserve">2. Struktur perpustkaan belum ada</w:t>
                  </w:r>
                </w:p>
                <w:p>
                  <w:r>
                    <w:t xml:space="preserve">3. Rak perpustakaan harus di perbaharui</w:t>
                  </w:r>
                </w:p>
                <w:p>
                  <w:r>
                    <w:t xml:space="preserve">4. Belum ada motoviasi ASN untuk meminjam buku-buku perpustakaan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ada eviden evaluasi PPNPN per triwulan dan SK perorangan PPNPN sesuai dengan format aturan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Akan segera dibuat eviden evaluasi PPNPN per triwulan dan SK perorangan PPNPN.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dibuat eviden evaluasi rutin PPNPN triwulan I dan SK PPNPN per orangan tahun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Pembukuan keuangan, yang terdiri dari BKU-Buku Pembantu Kas-BP Bank- BP Kas Tunai- BP LS- BP Pajak- BP UM- BP UP- BP TUP- BP Lain2 belum dicetak dan ditandatangani di bulan Maret dan April.</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ditandangani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Pembukuan keuangan bulan Maret dan April 2022 dari Aplikasi Sakti sudah dicetak secara lengkap dan sudah ditandatangani.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pengisian e-monev Bappenas di bulan April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e-Monev Bappenas bulan April 2022 sudah diisi.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Realisasi Anggaran (LRA)  dan Rencana Kerja dan Anggaran Kementerian Negara/Lembaga (RKA-KL)  RKAKL belum ditempel di papan informasi publik</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ditempel di papan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LRA dan RKAKL sudah ditempel di papan pengumuman/ informasi publik, juga sudah diupload di medsos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pengamanan kantor, tidak ada buku piket. Yang ada hanya jadwal jaga, dan itupun hanya untuk bulan Januari sd Maret 2022. Sehingga untuk bulan berikutnya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disediakan buku piket dan diisi dengan baik, sehingga dapat diketahui kegiatan yang lebih baik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Buku piket/mutasi jaga satpam tahun 2022 sudah tersedia dan sudah diisi secara rutin oleh Satpam.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sebagiamana eviden terlampir</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Letak meja Hakim masih kurang dari 30 cm lebih tinggi dari lantai Ruang Sidang</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diusahakan untuk menyesuaikan dekorum Ruang Sidang dengan aturan yang ada atau standar yang ada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Akan dilakukan usulan anggaran perbaikan lantai ruang sidang. Kondisi ruang sidang PA Sijunjung saat ini sempit, baik dari segi luas ruangan maupun tinggi ruangan.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belum di implementasikan karena keterbatasan anggaran dan kondisi gedung</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diserahkan kepada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akta cerai secepatnya diserahkan kepada para pihak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CCTV online dalam aplikasi ACO tidak hidup.</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perbaikan server secepatnya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CCTV Online pada Aplikasi ACO sudah hidup.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sebagaimana eviden terlampir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Sijunjung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Sijunjung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4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Amridal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Ismail S.H.I.,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