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DRAFT-17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Bahrul Amzah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195810201989031003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Mursyidah S.AP.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199306122019032013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Kepegawaian Pertama, Sub Bagian Kepegawaian Dan Teknologi Informasi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Winda Harza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199501102019032006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Perkara Peradilan, Panitera Muda Hukum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Batusangkar pada tanggal 19 s.d. 20 Mei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Jl. Jenderal Sudirman, Limo Kaum, 18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