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DRAFT-78</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 dipandang perlu menugaskan panitia pelaksana kegiatan tersebut;</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Keputusan Ketua Pengadilan Tinggi Agama Padang Nomor W3-A/3310/OT.00/11/2022 tentang Pembentukan Panitia Penyelenggara Pembinaan Manajemen Administrasi di Lingkungan Pengadilan Tinggi Agama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bl>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Dr. Drs. H. Pelmizar M.H.I.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195611121981031009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Utama (IV/e)</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Drs. Hamdani. S S.H., M.H.I.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195602121984031001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Utama (IV/e)</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Wakil Ketua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Andi Purwanto A.Md.T.</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199404152020121004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Pelaksana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Doni Windra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Fadil Wahyudi, S.I.Kom.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Sebagai panitia kegiatan Pembinaan Manajemen Adminitrasi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dalam kegiatan ini dibebankan pada DIPA Pengadilan Tinggi Agama Padang Tahun 2022&amp;nbsp;</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24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