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W3-A/3340/PS.00/XI/2022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 dipandang perlu menugaskan panitia pelaksana kegiatan tersebut;</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Keputusan Ketua Pengadilan Tinggi Agama Padang Nomor W3-A/3310/OT.00/11/2022 tentang Pembentukan Panitia Penyelenggara Pembinaan Manajemen Administrasi di Lingkungan Pengadilan Tinggi Agama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bl>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Dr. Drs. H. Pelmizar M.H.I.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195611121981031009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Utama (IV/e)</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Drs. Hamdani. S S.H., M.H.I.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195602121984031001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Utama (IV/e)</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Wakil Ketua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Andi Purwanto A.Md.T.</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199404152020121004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Pelaksana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Doni Windra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Fadil Wahyudi, S.I.Kom.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Sebagai panitia kegiatan Pembinaan Manajemen Adminitrasi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dalam kegiatan ini dibebankan pada DIPA Pengadilan Tinggi Agama Padang Tahun 2022&amp;nbsp;</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24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